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A9" w:rsidRDefault="007408A9" w:rsidP="007408A9">
      <w:pPr>
        <w:pBdr>
          <w:bottom w:val="single" w:sz="12" w:space="1" w:color="auto"/>
        </w:pBdr>
        <w:shd w:val="clear" w:color="auto" w:fill="FFFFFF"/>
        <w:spacing w:line="288" w:lineRule="auto"/>
        <w:jc w:val="center"/>
        <w:rPr>
          <w:b/>
          <w:bCs/>
          <w:sz w:val="28"/>
          <w:szCs w:val="28"/>
        </w:rPr>
      </w:pPr>
      <w:r>
        <w:rPr>
          <w:b/>
          <w:bCs/>
          <w:sz w:val="28"/>
          <w:szCs w:val="28"/>
        </w:rPr>
        <w:t>КОНТРОЛЬНО-СЧЕТНАЯ КОМИССИЯ</w:t>
      </w:r>
    </w:p>
    <w:p w:rsidR="007408A9" w:rsidRDefault="007408A9" w:rsidP="007408A9">
      <w:pPr>
        <w:pBdr>
          <w:bottom w:val="single" w:sz="12" w:space="1" w:color="auto"/>
        </w:pBdr>
        <w:shd w:val="clear" w:color="auto" w:fill="FFFFFF"/>
        <w:spacing w:line="288" w:lineRule="auto"/>
        <w:jc w:val="center"/>
        <w:rPr>
          <w:b/>
          <w:bCs/>
          <w:sz w:val="28"/>
          <w:szCs w:val="28"/>
        </w:rPr>
      </w:pPr>
      <w:r>
        <w:rPr>
          <w:b/>
          <w:bCs/>
          <w:sz w:val="28"/>
          <w:szCs w:val="28"/>
        </w:rPr>
        <w:t>МУНИЦИПАЛЬНОГО ОБРАЗОВАНИЯ  «НУКУТСКИЙ РАЙОН»</w:t>
      </w:r>
    </w:p>
    <w:p w:rsidR="007408A9" w:rsidRDefault="007408A9" w:rsidP="007408A9">
      <w:pPr>
        <w:shd w:val="clear" w:color="auto" w:fill="FFFFFF"/>
        <w:jc w:val="both"/>
        <w:rPr>
          <w:b/>
          <w:bCs/>
          <w:sz w:val="28"/>
          <w:szCs w:val="28"/>
        </w:rPr>
      </w:pPr>
    </w:p>
    <w:p w:rsidR="007408A9" w:rsidRDefault="0080605F" w:rsidP="007408A9">
      <w:pPr>
        <w:shd w:val="clear" w:color="auto" w:fill="FFFFFF"/>
        <w:jc w:val="center"/>
        <w:rPr>
          <w:b/>
          <w:bCs/>
          <w:sz w:val="28"/>
          <w:szCs w:val="28"/>
        </w:rPr>
      </w:pPr>
      <w:r>
        <w:rPr>
          <w:b/>
          <w:bCs/>
          <w:sz w:val="28"/>
          <w:szCs w:val="28"/>
        </w:rPr>
        <w:t>Заключение</w:t>
      </w:r>
      <w:r w:rsidR="007408A9" w:rsidRPr="00377CB5">
        <w:rPr>
          <w:b/>
          <w:bCs/>
          <w:sz w:val="28"/>
          <w:szCs w:val="28"/>
        </w:rPr>
        <w:t xml:space="preserve"> № </w:t>
      </w:r>
      <w:r>
        <w:rPr>
          <w:b/>
          <w:bCs/>
          <w:sz w:val="28"/>
          <w:szCs w:val="28"/>
        </w:rPr>
        <w:t>2-З</w:t>
      </w:r>
    </w:p>
    <w:p w:rsidR="007408A9" w:rsidRDefault="007408A9" w:rsidP="007408A9">
      <w:pPr>
        <w:shd w:val="clear" w:color="auto" w:fill="FFFFFF"/>
        <w:jc w:val="center"/>
        <w:rPr>
          <w:b/>
          <w:bCs/>
          <w:spacing w:val="-1"/>
          <w:sz w:val="28"/>
          <w:szCs w:val="28"/>
        </w:rPr>
      </w:pPr>
      <w:r>
        <w:rPr>
          <w:b/>
          <w:bCs/>
          <w:spacing w:val="-1"/>
          <w:sz w:val="28"/>
          <w:szCs w:val="28"/>
        </w:rPr>
        <w:t>по результатам контрольного мероприятия «Проверка финансово-хозяйственной деятельности МБОУ Верхне-</w:t>
      </w:r>
      <w:proofErr w:type="spellStart"/>
      <w:r>
        <w:rPr>
          <w:b/>
          <w:bCs/>
          <w:spacing w:val="-1"/>
          <w:sz w:val="28"/>
          <w:szCs w:val="28"/>
        </w:rPr>
        <w:t>Куйтинская</w:t>
      </w:r>
      <w:proofErr w:type="spellEnd"/>
      <w:r>
        <w:rPr>
          <w:b/>
          <w:bCs/>
          <w:spacing w:val="-1"/>
          <w:sz w:val="28"/>
          <w:szCs w:val="28"/>
        </w:rPr>
        <w:t xml:space="preserve"> ООШ за 2020 год»</w:t>
      </w:r>
    </w:p>
    <w:p w:rsidR="007408A9" w:rsidRDefault="007408A9" w:rsidP="007408A9">
      <w:pPr>
        <w:shd w:val="clear" w:color="auto" w:fill="FFFFFF"/>
        <w:rPr>
          <w:b/>
          <w:bCs/>
          <w:spacing w:val="-1"/>
          <w:sz w:val="28"/>
          <w:szCs w:val="28"/>
        </w:rPr>
      </w:pPr>
    </w:p>
    <w:p w:rsidR="007408A9" w:rsidRDefault="007408A9" w:rsidP="007408A9">
      <w:pPr>
        <w:shd w:val="clear" w:color="auto" w:fill="FFFFFF"/>
        <w:jc w:val="both"/>
      </w:pPr>
    </w:p>
    <w:p w:rsidR="007408A9" w:rsidRDefault="0080605F" w:rsidP="007408A9">
      <w:pPr>
        <w:shd w:val="clear" w:color="auto" w:fill="FFFFFF"/>
        <w:tabs>
          <w:tab w:val="left" w:pos="7037"/>
        </w:tabs>
        <w:jc w:val="both"/>
        <w:rPr>
          <w:spacing w:val="-1"/>
          <w:sz w:val="28"/>
          <w:szCs w:val="28"/>
        </w:rPr>
      </w:pPr>
      <w:r>
        <w:rPr>
          <w:spacing w:val="-4"/>
          <w:sz w:val="28"/>
          <w:szCs w:val="28"/>
        </w:rPr>
        <w:t>05</w:t>
      </w:r>
      <w:r w:rsidR="004A45A0">
        <w:rPr>
          <w:spacing w:val="-4"/>
          <w:sz w:val="28"/>
          <w:szCs w:val="28"/>
        </w:rPr>
        <w:t xml:space="preserve"> марта</w:t>
      </w:r>
      <w:r w:rsidR="007408A9">
        <w:rPr>
          <w:spacing w:val="-4"/>
          <w:sz w:val="28"/>
          <w:szCs w:val="28"/>
        </w:rPr>
        <w:t xml:space="preserve"> 2021 г.                   </w:t>
      </w:r>
      <w:r w:rsidR="004A45A0">
        <w:rPr>
          <w:spacing w:val="-4"/>
          <w:sz w:val="28"/>
          <w:szCs w:val="28"/>
        </w:rPr>
        <w:t xml:space="preserve">  </w:t>
      </w:r>
      <w:r w:rsidR="007408A9">
        <w:rPr>
          <w:spacing w:val="-4"/>
          <w:sz w:val="28"/>
          <w:szCs w:val="28"/>
        </w:rPr>
        <w:t xml:space="preserve">                                                </w:t>
      </w:r>
      <w:proofErr w:type="spellStart"/>
      <w:r w:rsidR="007408A9">
        <w:rPr>
          <w:spacing w:val="-4"/>
          <w:sz w:val="28"/>
          <w:szCs w:val="28"/>
        </w:rPr>
        <w:t>п</w:t>
      </w:r>
      <w:proofErr w:type="gramStart"/>
      <w:r w:rsidR="007408A9">
        <w:rPr>
          <w:spacing w:val="-4"/>
          <w:sz w:val="28"/>
          <w:szCs w:val="28"/>
        </w:rPr>
        <w:t>.Н</w:t>
      </w:r>
      <w:proofErr w:type="gramEnd"/>
      <w:r w:rsidR="007408A9">
        <w:rPr>
          <w:spacing w:val="-4"/>
          <w:sz w:val="28"/>
          <w:szCs w:val="28"/>
        </w:rPr>
        <w:t>овонукутский</w:t>
      </w:r>
      <w:proofErr w:type="spellEnd"/>
    </w:p>
    <w:p w:rsidR="007408A9" w:rsidRDefault="007408A9" w:rsidP="007408A9">
      <w:pPr>
        <w:tabs>
          <w:tab w:val="left" w:pos="709"/>
        </w:tabs>
        <w:ind w:firstLine="709"/>
        <w:rPr>
          <w:sz w:val="28"/>
          <w:szCs w:val="28"/>
        </w:rPr>
      </w:pPr>
    </w:p>
    <w:p w:rsidR="007408A9" w:rsidRDefault="007408A9" w:rsidP="007408A9">
      <w:pPr>
        <w:widowControl/>
        <w:shd w:val="clear" w:color="auto" w:fill="FFFFFF"/>
        <w:autoSpaceDE/>
        <w:adjustRightInd/>
        <w:ind w:firstLine="709"/>
        <w:jc w:val="both"/>
        <w:rPr>
          <w:rFonts w:eastAsia="Times New Roman"/>
          <w:bCs/>
          <w:spacing w:val="-1"/>
          <w:sz w:val="28"/>
          <w:szCs w:val="28"/>
        </w:rPr>
      </w:pPr>
      <w:r>
        <w:rPr>
          <w:rFonts w:eastAsia="Times New Roman"/>
          <w:spacing w:val="-2"/>
          <w:sz w:val="28"/>
          <w:szCs w:val="28"/>
        </w:rPr>
        <w:t xml:space="preserve">1. </w:t>
      </w:r>
      <w:r>
        <w:rPr>
          <w:rFonts w:eastAsia="Times New Roman"/>
          <w:b/>
          <w:spacing w:val="-2"/>
          <w:sz w:val="28"/>
          <w:szCs w:val="28"/>
        </w:rPr>
        <w:t>Основание проведения контрольного мероприятия</w:t>
      </w:r>
      <w:r>
        <w:rPr>
          <w:rFonts w:eastAsia="Times New Roman"/>
          <w:spacing w:val="-2"/>
          <w:sz w:val="28"/>
          <w:szCs w:val="28"/>
        </w:rPr>
        <w:t>: Положение о</w:t>
      </w:r>
      <w:proofErr w:type="gramStart"/>
      <w:r>
        <w:rPr>
          <w:rFonts w:eastAsia="Times New Roman"/>
          <w:spacing w:val="-2"/>
          <w:sz w:val="28"/>
          <w:szCs w:val="28"/>
        </w:rPr>
        <w:t xml:space="preserve"> К</w:t>
      </w:r>
      <w:proofErr w:type="gramEnd"/>
      <w:r>
        <w:rPr>
          <w:rFonts w:eastAsia="Times New Roman"/>
          <w:spacing w:val="-2"/>
          <w:sz w:val="28"/>
          <w:szCs w:val="28"/>
        </w:rPr>
        <w:t>онтрольно – счетной комиссии  муниципального образования «</w:t>
      </w:r>
      <w:proofErr w:type="spellStart"/>
      <w:r>
        <w:rPr>
          <w:rFonts w:eastAsia="Times New Roman"/>
          <w:spacing w:val="-2"/>
          <w:sz w:val="28"/>
          <w:szCs w:val="28"/>
        </w:rPr>
        <w:t>Нукутский</w:t>
      </w:r>
      <w:proofErr w:type="spellEnd"/>
      <w:r>
        <w:rPr>
          <w:rFonts w:eastAsia="Times New Roman"/>
          <w:spacing w:val="-2"/>
          <w:sz w:val="28"/>
          <w:szCs w:val="28"/>
        </w:rPr>
        <w:t xml:space="preserve"> район», утвержденного решением Думы МО «</w:t>
      </w:r>
      <w:proofErr w:type="spellStart"/>
      <w:r>
        <w:rPr>
          <w:rFonts w:eastAsia="Times New Roman"/>
          <w:spacing w:val="-2"/>
          <w:sz w:val="28"/>
          <w:szCs w:val="28"/>
        </w:rPr>
        <w:t>Нукутский</w:t>
      </w:r>
      <w:proofErr w:type="spellEnd"/>
      <w:r>
        <w:rPr>
          <w:rFonts w:eastAsia="Times New Roman"/>
          <w:spacing w:val="-2"/>
          <w:sz w:val="28"/>
          <w:szCs w:val="28"/>
        </w:rPr>
        <w:t xml:space="preserve"> район» от 20.12.2011 года № 94, </w:t>
      </w:r>
      <w:r>
        <w:rPr>
          <w:rFonts w:eastAsia="Times New Roman"/>
          <w:sz w:val="28"/>
          <w:szCs w:val="28"/>
        </w:rPr>
        <w:t>план работы Контрольно-счетной комиссии МО «</w:t>
      </w:r>
      <w:proofErr w:type="spellStart"/>
      <w:r>
        <w:rPr>
          <w:rFonts w:eastAsia="Times New Roman"/>
          <w:sz w:val="28"/>
          <w:szCs w:val="28"/>
        </w:rPr>
        <w:t>Нукутский</w:t>
      </w:r>
      <w:proofErr w:type="spellEnd"/>
      <w:r>
        <w:rPr>
          <w:rFonts w:eastAsia="Times New Roman"/>
          <w:sz w:val="28"/>
          <w:szCs w:val="28"/>
        </w:rPr>
        <w:t xml:space="preserve"> район» на 2020 год, распоряжение на проведение контрольного мероприятия Председателя Контрольно-счетной ком</w:t>
      </w:r>
      <w:r w:rsidR="00382C3E">
        <w:rPr>
          <w:rFonts w:eastAsia="Times New Roman"/>
          <w:sz w:val="28"/>
          <w:szCs w:val="28"/>
        </w:rPr>
        <w:t>иссии МО «</w:t>
      </w:r>
      <w:proofErr w:type="spellStart"/>
      <w:r w:rsidR="00382C3E">
        <w:rPr>
          <w:rFonts w:eastAsia="Times New Roman"/>
          <w:sz w:val="28"/>
          <w:szCs w:val="28"/>
        </w:rPr>
        <w:t>Нукутский</w:t>
      </w:r>
      <w:proofErr w:type="spellEnd"/>
      <w:r w:rsidR="00382C3E">
        <w:rPr>
          <w:rFonts w:eastAsia="Times New Roman"/>
          <w:sz w:val="28"/>
          <w:szCs w:val="28"/>
        </w:rPr>
        <w:t xml:space="preserve"> район» от 13</w:t>
      </w:r>
      <w:r>
        <w:rPr>
          <w:rFonts w:eastAsia="Times New Roman"/>
          <w:sz w:val="28"/>
          <w:szCs w:val="28"/>
        </w:rPr>
        <w:t>.0</w:t>
      </w:r>
      <w:r w:rsidR="00382C3E">
        <w:rPr>
          <w:rFonts w:eastAsia="Times New Roman"/>
          <w:sz w:val="28"/>
          <w:szCs w:val="28"/>
        </w:rPr>
        <w:t>1.2021 года № 01</w:t>
      </w:r>
      <w:r>
        <w:rPr>
          <w:rFonts w:eastAsia="Times New Roman"/>
          <w:sz w:val="28"/>
          <w:szCs w:val="28"/>
        </w:rPr>
        <w:t>-п.</w:t>
      </w:r>
    </w:p>
    <w:p w:rsidR="007408A9" w:rsidRPr="00382C3E" w:rsidRDefault="007408A9" w:rsidP="00E969DF">
      <w:pPr>
        <w:pStyle w:val="2"/>
        <w:spacing w:after="0" w:line="240" w:lineRule="auto"/>
        <w:ind w:left="0" w:right="-1" w:firstLine="709"/>
        <w:jc w:val="both"/>
        <w:rPr>
          <w:sz w:val="28"/>
          <w:szCs w:val="28"/>
        </w:rPr>
      </w:pPr>
      <w:r>
        <w:rPr>
          <w:b/>
          <w:spacing w:val="-2"/>
          <w:sz w:val="28"/>
          <w:szCs w:val="28"/>
        </w:rPr>
        <w:t>2. Предмет контрольного мероприятия</w:t>
      </w:r>
      <w:r>
        <w:rPr>
          <w:spacing w:val="-2"/>
          <w:sz w:val="28"/>
          <w:szCs w:val="28"/>
        </w:rPr>
        <w:t>:</w:t>
      </w:r>
      <w:r w:rsidR="00382C3E" w:rsidRPr="00382C3E">
        <w:rPr>
          <w:sz w:val="28"/>
          <w:szCs w:val="28"/>
        </w:rPr>
        <w:t xml:space="preserve"> </w:t>
      </w:r>
      <w:r w:rsidR="00382C3E">
        <w:rPr>
          <w:sz w:val="28"/>
          <w:szCs w:val="28"/>
        </w:rPr>
        <w:t>Нормативные правовые акты, распорядительные, финансовые докум</w:t>
      </w:r>
      <w:r w:rsidR="00E969DF">
        <w:rPr>
          <w:sz w:val="28"/>
          <w:szCs w:val="28"/>
        </w:rPr>
        <w:t xml:space="preserve">енты, бухгалтерская отчетность, </w:t>
      </w:r>
      <w:r w:rsidR="00382C3E">
        <w:rPr>
          <w:sz w:val="28"/>
          <w:szCs w:val="28"/>
        </w:rPr>
        <w:t xml:space="preserve">первичные и иные документы, относящиеся к теме проверки. </w:t>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b/>
          <w:spacing w:val="-2"/>
          <w:sz w:val="28"/>
          <w:szCs w:val="28"/>
        </w:rPr>
        <w:t>3. Объект  контрольного мероприятия</w:t>
      </w:r>
      <w:r>
        <w:rPr>
          <w:rFonts w:eastAsia="Times New Roman"/>
          <w:spacing w:val="-2"/>
          <w:sz w:val="28"/>
          <w:szCs w:val="28"/>
        </w:rPr>
        <w:t xml:space="preserve">: Муниципальное </w:t>
      </w:r>
      <w:r w:rsidR="00E969DF">
        <w:rPr>
          <w:rFonts w:eastAsia="Times New Roman"/>
          <w:spacing w:val="-2"/>
          <w:sz w:val="28"/>
          <w:szCs w:val="28"/>
        </w:rPr>
        <w:t>бюджетное общеобразовательное учреждение Верхне-</w:t>
      </w:r>
      <w:proofErr w:type="spellStart"/>
      <w:r w:rsidR="00E969DF">
        <w:rPr>
          <w:rFonts w:eastAsia="Times New Roman"/>
          <w:spacing w:val="-2"/>
          <w:sz w:val="28"/>
          <w:szCs w:val="28"/>
        </w:rPr>
        <w:t>Куйтинская</w:t>
      </w:r>
      <w:proofErr w:type="spellEnd"/>
      <w:r w:rsidR="00E969DF">
        <w:rPr>
          <w:rFonts w:eastAsia="Times New Roman"/>
          <w:spacing w:val="-2"/>
          <w:sz w:val="28"/>
          <w:szCs w:val="28"/>
        </w:rPr>
        <w:t xml:space="preserve"> основная общеобразовательная школа (далее – МБОУ Верхне-</w:t>
      </w:r>
      <w:proofErr w:type="spellStart"/>
      <w:r w:rsidR="00E969DF">
        <w:rPr>
          <w:rFonts w:eastAsia="Times New Roman"/>
          <w:spacing w:val="-2"/>
          <w:sz w:val="28"/>
          <w:szCs w:val="28"/>
        </w:rPr>
        <w:t>Куйтинская</w:t>
      </w:r>
      <w:proofErr w:type="spellEnd"/>
      <w:r w:rsidR="00E969DF">
        <w:rPr>
          <w:rFonts w:eastAsia="Times New Roman"/>
          <w:spacing w:val="-2"/>
          <w:sz w:val="28"/>
          <w:szCs w:val="28"/>
        </w:rPr>
        <w:t xml:space="preserve"> ООШ или Учреждение).</w:t>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b/>
          <w:spacing w:val="-2"/>
          <w:sz w:val="28"/>
          <w:szCs w:val="28"/>
        </w:rPr>
        <w:t>4. Срок проведения контрольного мероприятия</w:t>
      </w:r>
      <w:r w:rsidR="00E969DF">
        <w:rPr>
          <w:rFonts w:eastAsia="Times New Roman"/>
          <w:spacing w:val="-2"/>
          <w:sz w:val="28"/>
          <w:szCs w:val="28"/>
        </w:rPr>
        <w:t>: с  15 января 2021</w:t>
      </w:r>
      <w:r>
        <w:rPr>
          <w:rFonts w:eastAsia="Times New Roman"/>
          <w:spacing w:val="-2"/>
          <w:sz w:val="28"/>
          <w:szCs w:val="28"/>
        </w:rPr>
        <w:t xml:space="preserve"> г. по </w:t>
      </w:r>
      <w:r w:rsidR="00586033">
        <w:rPr>
          <w:rFonts w:eastAsia="Times New Roman"/>
          <w:spacing w:val="-2"/>
          <w:sz w:val="28"/>
          <w:szCs w:val="28"/>
        </w:rPr>
        <w:t>03</w:t>
      </w:r>
      <w:r w:rsidR="004A45A0">
        <w:rPr>
          <w:rFonts w:eastAsia="Times New Roman"/>
          <w:spacing w:val="-2"/>
          <w:sz w:val="28"/>
          <w:szCs w:val="28"/>
        </w:rPr>
        <w:t xml:space="preserve"> марта</w:t>
      </w:r>
      <w:r w:rsidR="00E969DF">
        <w:rPr>
          <w:rFonts w:eastAsia="Times New Roman"/>
          <w:spacing w:val="-2"/>
          <w:sz w:val="28"/>
          <w:szCs w:val="28"/>
        </w:rPr>
        <w:t xml:space="preserve"> 2021</w:t>
      </w:r>
      <w:r>
        <w:rPr>
          <w:rFonts w:eastAsia="Times New Roman"/>
          <w:spacing w:val="-2"/>
          <w:sz w:val="28"/>
          <w:szCs w:val="28"/>
        </w:rPr>
        <w:t xml:space="preserve"> г.</w:t>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b/>
          <w:spacing w:val="-2"/>
          <w:sz w:val="28"/>
          <w:szCs w:val="28"/>
        </w:rPr>
        <w:t>5. Цель контрольного мероприятия</w:t>
      </w:r>
      <w:r>
        <w:rPr>
          <w:rFonts w:eastAsia="Times New Roman"/>
          <w:spacing w:val="-2"/>
          <w:sz w:val="28"/>
          <w:szCs w:val="28"/>
        </w:rPr>
        <w:t>:</w:t>
      </w:r>
      <w:r>
        <w:rPr>
          <w:rFonts w:eastAsia="Times New Roman"/>
          <w:spacing w:val="-2"/>
          <w:sz w:val="28"/>
          <w:szCs w:val="28"/>
        </w:rPr>
        <w:tab/>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t>5.1</w:t>
      </w:r>
      <w:proofErr w:type="gramStart"/>
      <w:r>
        <w:rPr>
          <w:rFonts w:eastAsia="Times New Roman"/>
          <w:spacing w:val="-2"/>
          <w:sz w:val="28"/>
          <w:szCs w:val="28"/>
        </w:rPr>
        <w:t xml:space="preserve"> </w:t>
      </w:r>
      <w:r w:rsidR="00E969DF">
        <w:rPr>
          <w:rFonts w:eastAsia="Times New Roman"/>
          <w:spacing w:val="-2"/>
          <w:sz w:val="28"/>
          <w:szCs w:val="28"/>
        </w:rPr>
        <w:t>П</w:t>
      </w:r>
      <w:proofErr w:type="gramEnd"/>
      <w:r w:rsidR="00E969DF">
        <w:rPr>
          <w:rFonts w:eastAsia="Times New Roman"/>
          <w:spacing w:val="-2"/>
          <w:sz w:val="28"/>
          <w:szCs w:val="28"/>
        </w:rPr>
        <w:t>ровести анализ нормативно-правовых документов, а также распорядительных, бухгалтерских и финансовых документов МБОУ Верхне-</w:t>
      </w:r>
      <w:proofErr w:type="spellStart"/>
      <w:r w:rsidR="00E969DF">
        <w:rPr>
          <w:rFonts w:eastAsia="Times New Roman"/>
          <w:spacing w:val="-2"/>
          <w:sz w:val="28"/>
          <w:szCs w:val="28"/>
        </w:rPr>
        <w:t>Куйтинская</w:t>
      </w:r>
      <w:proofErr w:type="spellEnd"/>
      <w:r w:rsidR="00E969DF">
        <w:rPr>
          <w:rFonts w:eastAsia="Times New Roman"/>
          <w:spacing w:val="-2"/>
          <w:sz w:val="28"/>
          <w:szCs w:val="28"/>
        </w:rPr>
        <w:t xml:space="preserve"> ООШ.</w:t>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b/>
          <w:spacing w:val="-2"/>
          <w:sz w:val="28"/>
          <w:szCs w:val="28"/>
        </w:rPr>
        <w:t>6. Проверяемый период деятельности</w:t>
      </w:r>
      <w:r w:rsidR="00E969DF">
        <w:rPr>
          <w:rFonts w:eastAsia="Times New Roman"/>
          <w:spacing w:val="-2"/>
          <w:sz w:val="28"/>
          <w:szCs w:val="28"/>
        </w:rPr>
        <w:t>: 2020 год</w:t>
      </w:r>
      <w:r>
        <w:rPr>
          <w:rFonts w:eastAsia="Times New Roman"/>
          <w:spacing w:val="-2"/>
          <w:sz w:val="28"/>
          <w:szCs w:val="28"/>
        </w:rPr>
        <w:t>.</w:t>
      </w:r>
    </w:p>
    <w:p w:rsidR="007408A9" w:rsidRDefault="007408A9" w:rsidP="007408A9">
      <w:pPr>
        <w:widowControl/>
        <w:shd w:val="clear" w:color="auto" w:fill="FFFFFF"/>
        <w:autoSpaceDE/>
        <w:adjustRightInd/>
        <w:ind w:firstLine="709"/>
        <w:jc w:val="both"/>
        <w:rPr>
          <w:rFonts w:eastAsia="Times New Roman"/>
          <w:spacing w:val="-2"/>
          <w:sz w:val="28"/>
          <w:szCs w:val="28"/>
        </w:rPr>
      </w:pPr>
      <w:r>
        <w:rPr>
          <w:rFonts w:eastAsia="Times New Roman"/>
          <w:b/>
          <w:spacing w:val="-2"/>
          <w:sz w:val="28"/>
          <w:szCs w:val="28"/>
        </w:rPr>
        <w:t>7. Вопросы контрольного мероприятия</w:t>
      </w:r>
      <w:r>
        <w:rPr>
          <w:rFonts w:eastAsia="Times New Roman"/>
          <w:spacing w:val="-2"/>
          <w:sz w:val="28"/>
          <w:szCs w:val="28"/>
        </w:rPr>
        <w:t>:</w:t>
      </w:r>
    </w:p>
    <w:p w:rsidR="007408A9" w:rsidRDefault="007408A9" w:rsidP="00E969DF">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t xml:space="preserve">7.1 </w:t>
      </w:r>
      <w:r w:rsidR="00E969DF">
        <w:rPr>
          <w:rFonts w:eastAsia="Times New Roman"/>
          <w:spacing w:val="-2"/>
          <w:sz w:val="28"/>
          <w:szCs w:val="28"/>
        </w:rPr>
        <w:t>Проведение анализа финансово-хозяйственной деятельности МБОУ Верхне-</w:t>
      </w:r>
      <w:proofErr w:type="spellStart"/>
      <w:r w:rsidR="00E969DF">
        <w:rPr>
          <w:rFonts w:eastAsia="Times New Roman"/>
          <w:spacing w:val="-2"/>
          <w:sz w:val="28"/>
          <w:szCs w:val="28"/>
        </w:rPr>
        <w:t>Куйтинская</w:t>
      </w:r>
      <w:proofErr w:type="spellEnd"/>
      <w:r w:rsidR="00E969DF">
        <w:rPr>
          <w:rFonts w:eastAsia="Times New Roman"/>
          <w:spacing w:val="-2"/>
          <w:sz w:val="28"/>
          <w:szCs w:val="28"/>
        </w:rPr>
        <w:t xml:space="preserve"> ООШ.</w:t>
      </w:r>
    </w:p>
    <w:p w:rsidR="00E969DF" w:rsidRDefault="00E969DF" w:rsidP="00E969DF">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t>7.2 Проверка выполнения требований нормативных правовых актов при формировании и доведении до получателя</w:t>
      </w:r>
      <w:r w:rsidR="00EC1C95">
        <w:rPr>
          <w:rFonts w:eastAsia="Times New Roman"/>
          <w:spacing w:val="-2"/>
          <w:sz w:val="28"/>
          <w:szCs w:val="28"/>
        </w:rPr>
        <w:t xml:space="preserve"> бюджетных средств, выделенных на исполнение муниципального задания.</w:t>
      </w:r>
    </w:p>
    <w:p w:rsidR="00EC1C95" w:rsidRDefault="00EC1C95" w:rsidP="00E969DF">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t>7.3 Проведение сравнительного анализа планируемой и фактической численности работников, осуществляющих деятельность учреждения.</w:t>
      </w:r>
    </w:p>
    <w:p w:rsidR="00EC1C95" w:rsidRDefault="00EC1C95" w:rsidP="00E969DF">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t>7.4 Проверка соблюдения законодательства при установлении, начислении и выплате заработной платы работникам, осуществляющим деятельность учреждения.</w:t>
      </w:r>
    </w:p>
    <w:p w:rsidR="00EC1C95" w:rsidRDefault="00EC1C95" w:rsidP="00E969DF">
      <w:pPr>
        <w:widowControl/>
        <w:shd w:val="clear" w:color="auto" w:fill="FFFFFF"/>
        <w:autoSpaceDE/>
        <w:adjustRightInd/>
        <w:ind w:firstLine="709"/>
        <w:jc w:val="both"/>
        <w:rPr>
          <w:rFonts w:eastAsia="Times New Roman"/>
          <w:spacing w:val="-2"/>
          <w:sz w:val="28"/>
          <w:szCs w:val="28"/>
        </w:rPr>
      </w:pPr>
      <w:r>
        <w:rPr>
          <w:rFonts w:eastAsia="Times New Roman"/>
          <w:spacing w:val="-2"/>
          <w:sz w:val="28"/>
          <w:szCs w:val="28"/>
        </w:rPr>
        <w:lastRenderedPageBreak/>
        <w:t xml:space="preserve">7.5 Проверка соблюдения законодательства о контрактной </w:t>
      </w:r>
      <w:r w:rsidR="000329D3">
        <w:rPr>
          <w:rFonts w:eastAsia="Times New Roman"/>
          <w:spacing w:val="-2"/>
          <w:sz w:val="28"/>
          <w:szCs w:val="28"/>
        </w:rPr>
        <w:t>системе при осуществлении закупок и др.</w:t>
      </w:r>
      <w:r>
        <w:rPr>
          <w:rFonts w:eastAsia="Times New Roman"/>
          <w:spacing w:val="-2"/>
          <w:sz w:val="28"/>
          <w:szCs w:val="28"/>
        </w:rPr>
        <w:t xml:space="preserve"> </w:t>
      </w:r>
    </w:p>
    <w:p w:rsidR="007408A9" w:rsidRDefault="007408A9" w:rsidP="007408A9">
      <w:pPr>
        <w:widowControl/>
        <w:shd w:val="clear" w:color="auto" w:fill="FFFFFF"/>
        <w:autoSpaceDE/>
        <w:adjustRightInd/>
        <w:ind w:firstLine="709"/>
        <w:jc w:val="both"/>
        <w:rPr>
          <w:rFonts w:eastAsia="Times New Roman"/>
          <w:sz w:val="28"/>
          <w:szCs w:val="28"/>
          <w:lang w:eastAsia="zh-CN"/>
        </w:rPr>
      </w:pPr>
      <w:r>
        <w:rPr>
          <w:rFonts w:eastAsia="Times New Roman"/>
          <w:sz w:val="28"/>
          <w:szCs w:val="28"/>
        </w:rPr>
        <w:t xml:space="preserve">Проверка осуществлялась </w:t>
      </w:r>
      <w:proofErr w:type="spellStart"/>
      <w:r>
        <w:rPr>
          <w:rFonts w:eastAsia="Times New Roman"/>
          <w:sz w:val="28"/>
          <w:szCs w:val="28"/>
          <w:lang w:eastAsia="zh-CN"/>
        </w:rPr>
        <w:t>Шарагуловой</w:t>
      </w:r>
      <w:proofErr w:type="spellEnd"/>
      <w:r>
        <w:rPr>
          <w:rFonts w:eastAsia="Times New Roman"/>
          <w:sz w:val="28"/>
          <w:szCs w:val="28"/>
          <w:lang w:eastAsia="zh-CN"/>
        </w:rPr>
        <w:t xml:space="preserve"> О.В. - инспектором Контрольно-счетной комиссии  МО «</w:t>
      </w:r>
      <w:proofErr w:type="spellStart"/>
      <w:r>
        <w:rPr>
          <w:rFonts w:eastAsia="Times New Roman"/>
          <w:sz w:val="28"/>
          <w:szCs w:val="28"/>
          <w:lang w:eastAsia="zh-CN"/>
        </w:rPr>
        <w:t>Нукутский</w:t>
      </w:r>
      <w:proofErr w:type="spellEnd"/>
      <w:r>
        <w:rPr>
          <w:rFonts w:eastAsia="Times New Roman"/>
          <w:sz w:val="28"/>
          <w:szCs w:val="28"/>
          <w:lang w:eastAsia="zh-CN"/>
        </w:rPr>
        <w:t xml:space="preserve"> район».</w:t>
      </w:r>
    </w:p>
    <w:p w:rsidR="001A6164" w:rsidRPr="001A6164" w:rsidRDefault="001A6164" w:rsidP="001A6164">
      <w:pPr>
        <w:widowControl/>
        <w:shd w:val="clear" w:color="auto" w:fill="FFFFFF"/>
        <w:autoSpaceDE/>
        <w:adjustRightInd/>
        <w:ind w:firstLine="709"/>
        <w:jc w:val="both"/>
        <w:rPr>
          <w:rFonts w:eastAsia="Times New Roman"/>
          <w:sz w:val="28"/>
          <w:szCs w:val="28"/>
          <w:lang w:eastAsia="zh-CN"/>
        </w:rPr>
      </w:pPr>
      <w:r w:rsidRPr="001A6164">
        <w:rPr>
          <w:rFonts w:eastAsia="Times New Roman"/>
          <w:sz w:val="28"/>
          <w:szCs w:val="28"/>
          <w:lang w:eastAsia="zh-CN"/>
        </w:rPr>
        <w:t xml:space="preserve">Контрольное мероприятие проводилось выборочным методом предоставленных первичных бухгалтерских документов. </w:t>
      </w:r>
    </w:p>
    <w:p w:rsidR="001A6164" w:rsidRDefault="001A6164" w:rsidP="001A6164">
      <w:pPr>
        <w:widowControl/>
        <w:shd w:val="clear" w:color="auto" w:fill="FFFFFF"/>
        <w:autoSpaceDE/>
        <w:adjustRightInd/>
        <w:ind w:firstLine="709"/>
        <w:jc w:val="both"/>
        <w:rPr>
          <w:rFonts w:eastAsia="Times New Roman"/>
          <w:sz w:val="28"/>
          <w:szCs w:val="28"/>
          <w:lang w:eastAsia="zh-CN"/>
        </w:rPr>
      </w:pPr>
      <w:r w:rsidRPr="001A6164">
        <w:rPr>
          <w:rFonts w:eastAsia="Times New Roman"/>
          <w:sz w:val="28"/>
          <w:szCs w:val="28"/>
          <w:lang w:eastAsia="zh-CN"/>
        </w:rPr>
        <w:t>При проверке использованы кассовые и банковские документы, журналы операций, договора с материально-ответственными лицами, кассовые книги, первичные бухгалтерские документы, нормативно-правовые акты и другие документы.</w:t>
      </w:r>
    </w:p>
    <w:p w:rsidR="007408A9" w:rsidRDefault="0080605F" w:rsidP="007408A9">
      <w:pPr>
        <w:widowControl/>
        <w:shd w:val="clear" w:color="auto" w:fill="FFFFFF"/>
        <w:autoSpaceDE/>
        <w:adjustRightInd/>
        <w:ind w:firstLine="709"/>
        <w:jc w:val="both"/>
        <w:rPr>
          <w:rFonts w:eastAsia="Times New Roman"/>
          <w:b/>
          <w:bCs/>
          <w:sz w:val="28"/>
          <w:szCs w:val="28"/>
        </w:rPr>
      </w:pPr>
      <w:r>
        <w:rPr>
          <w:rFonts w:eastAsia="Times New Roman"/>
          <w:sz w:val="28"/>
          <w:szCs w:val="28"/>
        </w:rPr>
        <w:t>Заключение</w:t>
      </w:r>
      <w:r w:rsidR="007408A9">
        <w:rPr>
          <w:rFonts w:eastAsia="Times New Roman"/>
          <w:sz w:val="28"/>
          <w:szCs w:val="28"/>
        </w:rPr>
        <w:t xml:space="preserve"> составлен</w:t>
      </w:r>
      <w:r>
        <w:rPr>
          <w:rFonts w:eastAsia="Times New Roman"/>
          <w:sz w:val="28"/>
          <w:szCs w:val="28"/>
        </w:rPr>
        <w:t>о в тре</w:t>
      </w:r>
      <w:r w:rsidR="007408A9">
        <w:rPr>
          <w:rFonts w:eastAsia="Times New Roman"/>
          <w:sz w:val="28"/>
          <w:szCs w:val="28"/>
        </w:rPr>
        <w:t xml:space="preserve">х экземплярах: первый экземпляр заключения является принадлежностью Контрольно-счетной комиссии МО </w:t>
      </w:r>
      <w:r w:rsidR="000329D3">
        <w:rPr>
          <w:rFonts w:eastAsia="Times New Roman"/>
          <w:sz w:val="28"/>
          <w:szCs w:val="28"/>
        </w:rPr>
        <w:t>«</w:t>
      </w:r>
      <w:proofErr w:type="spellStart"/>
      <w:r w:rsidR="000329D3">
        <w:rPr>
          <w:rFonts w:eastAsia="Times New Roman"/>
          <w:sz w:val="28"/>
          <w:szCs w:val="28"/>
        </w:rPr>
        <w:t>Нукутский</w:t>
      </w:r>
      <w:proofErr w:type="spellEnd"/>
      <w:r w:rsidR="000329D3">
        <w:rPr>
          <w:rFonts w:eastAsia="Times New Roman"/>
          <w:sz w:val="28"/>
          <w:szCs w:val="28"/>
        </w:rPr>
        <w:t xml:space="preserve"> район», второй -  МБОУ Верхне-</w:t>
      </w:r>
      <w:proofErr w:type="spellStart"/>
      <w:r w:rsidR="000329D3">
        <w:rPr>
          <w:rFonts w:eastAsia="Times New Roman"/>
          <w:sz w:val="28"/>
          <w:szCs w:val="28"/>
        </w:rPr>
        <w:t>Куйтинская</w:t>
      </w:r>
      <w:proofErr w:type="spellEnd"/>
      <w:r w:rsidR="000329D3">
        <w:rPr>
          <w:rFonts w:eastAsia="Times New Roman"/>
          <w:sz w:val="28"/>
          <w:szCs w:val="28"/>
        </w:rPr>
        <w:t xml:space="preserve"> ООШ</w:t>
      </w:r>
      <w:r>
        <w:rPr>
          <w:rFonts w:eastAsia="Times New Roman"/>
          <w:sz w:val="28"/>
          <w:szCs w:val="28"/>
        </w:rPr>
        <w:t>, третий – Думы МО «</w:t>
      </w:r>
      <w:proofErr w:type="spellStart"/>
      <w:r>
        <w:rPr>
          <w:rFonts w:eastAsia="Times New Roman"/>
          <w:sz w:val="28"/>
          <w:szCs w:val="28"/>
        </w:rPr>
        <w:t>Нукутский</w:t>
      </w:r>
      <w:proofErr w:type="spellEnd"/>
      <w:r>
        <w:rPr>
          <w:rFonts w:eastAsia="Times New Roman"/>
          <w:sz w:val="28"/>
          <w:szCs w:val="28"/>
        </w:rPr>
        <w:t xml:space="preserve"> район».</w:t>
      </w:r>
    </w:p>
    <w:p w:rsidR="007408A9" w:rsidRDefault="007408A9" w:rsidP="007408A9">
      <w:pPr>
        <w:tabs>
          <w:tab w:val="left" w:pos="709"/>
        </w:tabs>
        <w:ind w:firstLine="709"/>
        <w:rPr>
          <w:sz w:val="28"/>
          <w:szCs w:val="28"/>
        </w:rPr>
      </w:pPr>
    </w:p>
    <w:p w:rsidR="007408A9" w:rsidRDefault="007408A9" w:rsidP="007408A9">
      <w:pPr>
        <w:pStyle w:val="a3"/>
        <w:numPr>
          <w:ilvl w:val="0"/>
          <w:numId w:val="1"/>
        </w:numPr>
        <w:tabs>
          <w:tab w:val="left" w:pos="1800"/>
        </w:tabs>
        <w:jc w:val="center"/>
        <w:rPr>
          <w:b/>
          <w:sz w:val="28"/>
          <w:szCs w:val="28"/>
        </w:rPr>
      </w:pPr>
      <w:r>
        <w:rPr>
          <w:b/>
          <w:sz w:val="28"/>
          <w:szCs w:val="28"/>
        </w:rPr>
        <w:t>Общие сведения об объекте проверки</w:t>
      </w:r>
    </w:p>
    <w:p w:rsidR="00FD5CEA" w:rsidRDefault="00CD66DF" w:rsidP="00AF50D8">
      <w:pPr>
        <w:ind w:firstLine="709"/>
        <w:jc w:val="both"/>
        <w:rPr>
          <w:sz w:val="28"/>
          <w:szCs w:val="28"/>
        </w:rPr>
      </w:pPr>
      <w:r>
        <w:rPr>
          <w:sz w:val="28"/>
          <w:szCs w:val="28"/>
        </w:rPr>
        <w:t>МБОУ Верхне-</w:t>
      </w:r>
      <w:proofErr w:type="spellStart"/>
      <w:r>
        <w:rPr>
          <w:sz w:val="28"/>
          <w:szCs w:val="28"/>
        </w:rPr>
        <w:t>Куйтинская</w:t>
      </w:r>
      <w:proofErr w:type="spellEnd"/>
      <w:r>
        <w:rPr>
          <w:sz w:val="28"/>
          <w:szCs w:val="28"/>
        </w:rPr>
        <w:t xml:space="preserve"> ООШ действует на основании Устава, утвержденного </w:t>
      </w:r>
      <w:r w:rsidR="004145A9">
        <w:rPr>
          <w:sz w:val="28"/>
          <w:szCs w:val="28"/>
        </w:rPr>
        <w:t>постановлением администрации муниципального образования «</w:t>
      </w:r>
      <w:proofErr w:type="spellStart"/>
      <w:r w:rsidR="004145A9">
        <w:rPr>
          <w:sz w:val="28"/>
          <w:szCs w:val="28"/>
        </w:rPr>
        <w:t>Нукутский</w:t>
      </w:r>
      <w:proofErr w:type="spellEnd"/>
      <w:r w:rsidR="004145A9">
        <w:rPr>
          <w:sz w:val="28"/>
          <w:szCs w:val="28"/>
        </w:rPr>
        <w:t xml:space="preserve"> район» от 10.09.2019 г. № 543.</w:t>
      </w:r>
    </w:p>
    <w:p w:rsidR="00C13630" w:rsidRDefault="00C13630" w:rsidP="00AF50D8">
      <w:pPr>
        <w:ind w:firstLine="709"/>
        <w:jc w:val="both"/>
        <w:rPr>
          <w:sz w:val="28"/>
          <w:szCs w:val="28"/>
        </w:rPr>
      </w:pPr>
      <w:r>
        <w:rPr>
          <w:sz w:val="28"/>
          <w:szCs w:val="28"/>
        </w:rPr>
        <w:t>Предметом деятельности МБОУ Верхне-</w:t>
      </w:r>
      <w:proofErr w:type="spellStart"/>
      <w:r>
        <w:rPr>
          <w:sz w:val="28"/>
          <w:szCs w:val="28"/>
        </w:rPr>
        <w:t>Куйтинская</w:t>
      </w:r>
      <w:proofErr w:type="spellEnd"/>
      <w:r>
        <w:rPr>
          <w:sz w:val="28"/>
          <w:szCs w:val="28"/>
        </w:rPr>
        <w:t xml:space="preserve"> ООШ является право на получение общедоступного и бесплатного общего образования всех уровней гражданами Российской Федерации.</w:t>
      </w:r>
    </w:p>
    <w:p w:rsidR="00E84806" w:rsidRPr="00B862C5" w:rsidRDefault="00E84806" w:rsidP="00E84806">
      <w:pPr>
        <w:ind w:firstLine="709"/>
        <w:jc w:val="both"/>
        <w:rPr>
          <w:sz w:val="28"/>
          <w:szCs w:val="28"/>
        </w:rPr>
      </w:pPr>
      <w:r w:rsidRPr="00B862C5">
        <w:rPr>
          <w:sz w:val="28"/>
          <w:szCs w:val="28"/>
        </w:rPr>
        <w:t xml:space="preserve">Тип Учреждения – </w:t>
      </w:r>
      <w:proofErr w:type="gramStart"/>
      <w:r w:rsidRPr="00B862C5">
        <w:rPr>
          <w:sz w:val="28"/>
          <w:szCs w:val="28"/>
        </w:rPr>
        <w:t>бюджетное</w:t>
      </w:r>
      <w:proofErr w:type="gramEnd"/>
      <w:r w:rsidRPr="00B862C5">
        <w:rPr>
          <w:sz w:val="28"/>
          <w:szCs w:val="28"/>
        </w:rPr>
        <w:t>.</w:t>
      </w:r>
    </w:p>
    <w:p w:rsidR="00E84806" w:rsidRPr="00B862C5" w:rsidRDefault="00E84806" w:rsidP="00E84806">
      <w:pPr>
        <w:ind w:firstLine="709"/>
        <w:jc w:val="both"/>
        <w:rPr>
          <w:sz w:val="28"/>
          <w:szCs w:val="28"/>
        </w:rPr>
      </w:pPr>
      <w:r w:rsidRPr="00B862C5">
        <w:rPr>
          <w:sz w:val="28"/>
          <w:szCs w:val="28"/>
        </w:rPr>
        <w:t>Место нахождения Учреждения (юридический и факт</w:t>
      </w:r>
      <w:r>
        <w:rPr>
          <w:sz w:val="28"/>
          <w:szCs w:val="28"/>
        </w:rPr>
        <w:t xml:space="preserve">ический адрес): 669403, Россия, </w:t>
      </w:r>
      <w:r w:rsidRPr="00B862C5">
        <w:rPr>
          <w:sz w:val="28"/>
          <w:szCs w:val="28"/>
        </w:rPr>
        <w:t xml:space="preserve">Иркутская область, </w:t>
      </w:r>
      <w:proofErr w:type="spellStart"/>
      <w:r w:rsidRPr="00B862C5">
        <w:rPr>
          <w:sz w:val="28"/>
          <w:szCs w:val="28"/>
        </w:rPr>
        <w:t>Нукутский</w:t>
      </w:r>
      <w:proofErr w:type="spellEnd"/>
      <w:r w:rsidRPr="00B862C5">
        <w:rPr>
          <w:sz w:val="28"/>
          <w:szCs w:val="28"/>
        </w:rPr>
        <w:t xml:space="preserve"> район, д. </w:t>
      </w:r>
      <w:proofErr w:type="spellStart"/>
      <w:r w:rsidRPr="00B862C5">
        <w:rPr>
          <w:sz w:val="28"/>
          <w:szCs w:val="28"/>
        </w:rPr>
        <w:t>Куйта</w:t>
      </w:r>
      <w:proofErr w:type="spellEnd"/>
      <w:r w:rsidRPr="00B862C5">
        <w:rPr>
          <w:sz w:val="28"/>
          <w:szCs w:val="28"/>
        </w:rPr>
        <w:t xml:space="preserve">, </w:t>
      </w:r>
      <w:proofErr w:type="spellStart"/>
      <w:r w:rsidRPr="00B862C5">
        <w:rPr>
          <w:sz w:val="28"/>
          <w:szCs w:val="28"/>
        </w:rPr>
        <w:t>переул</w:t>
      </w:r>
      <w:proofErr w:type="spellEnd"/>
      <w:r w:rsidRPr="00B862C5">
        <w:rPr>
          <w:sz w:val="28"/>
          <w:szCs w:val="28"/>
        </w:rPr>
        <w:t xml:space="preserve">. </w:t>
      </w:r>
      <w:proofErr w:type="gramStart"/>
      <w:r w:rsidRPr="00B862C5">
        <w:rPr>
          <w:sz w:val="28"/>
          <w:szCs w:val="28"/>
        </w:rPr>
        <w:t>Школьный</w:t>
      </w:r>
      <w:proofErr w:type="gramEnd"/>
      <w:r w:rsidRPr="00B862C5">
        <w:rPr>
          <w:sz w:val="28"/>
          <w:szCs w:val="28"/>
        </w:rPr>
        <w:t>, 2, тел. 8(39549)95438.</w:t>
      </w:r>
    </w:p>
    <w:p w:rsidR="00B862C5" w:rsidRDefault="00B862C5" w:rsidP="00B862C5">
      <w:pPr>
        <w:tabs>
          <w:tab w:val="left" w:pos="284"/>
          <w:tab w:val="left" w:pos="426"/>
        </w:tabs>
        <w:ind w:firstLine="709"/>
        <w:jc w:val="both"/>
        <w:rPr>
          <w:sz w:val="28"/>
          <w:szCs w:val="28"/>
        </w:rPr>
      </w:pPr>
      <w:r>
        <w:rPr>
          <w:sz w:val="28"/>
          <w:szCs w:val="28"/>
        </w:rPr>
        <w:t>МБОУ Верхне-</w:t>
      </w:r>
      <w:proofErr w:type="spellStart"/>
      <w:r>
        <w:rPr>
          <w:sz w:val="28"/>
          <w:szCs w:val="28"/>
        </w:rPr>
        <w:t>Куйтинская</w:t>
      </w:r>
      <w:proofErr w:type="spellEnd"/>
      <w:r>
        <w:rPr>
          <w:sz w:val="28"/>
          <w:szCs w:val="28"/>
        </w:rPr>
        <w:t xml:space="preserve"> ООШ создано с целью осуществления  образовательной деятельности по образовательным программам начального общего и основного общего образования.</w:t>
      </w:r>
    </w:p>
    <w:p w:rsidR="00A50D48" w:rsidRPr="00B9581B" w:rsidRDefault="00A50D48" w:rsidP="00A50D48">
      <w:pPr>
        <w:tabs>
          <w:tab w:val="left" w:pos="426"/>
        </w:tabs>
        <w:ind w:firstLine="709"/>
        <w:jc w:val="both"/>
        <w:rPr>
          <w:sz w:val="28"/>
          <w:szCs w:val="28"/>
        </w:rPr>
      </w:pPr>
      <w:r w:rsidRPr="007822F6">
        <w:rPr>
          <w:sz w:val="28"/>
          <w:szCs w:val="28"/>
        </w:rPr>
        <w:t xml:space="preserve">Лицензия на </w:t>
      </w:r>
      <w:r>
        <w:rPr>
          <w:sz w:val="28"/>
          <w:szCs w:val="28"/>
        </w:rPr>
        <w:t>осуществление</w:t>
      </w:r>
      <w:r w:rsidRPr="007822F6">
        <w:rPr>
          <w:sz w:val="28"/>
          <w:szCs w:val="28"/>
        </w:rPr>
        <w:t xml:space="preserve"> образовательной деятельности выдана</w:t>
      </w:r>
      <w:r>
        <w:rPr>
          <w:sz w:val="28"/>
          <w:szCs w:val="28"/>
        </w:rPr>
        <w:t xml:space="preserve"> </w:t>
      </w:r>
      <w:r w:rsidRPr="00B9581B">
        <w:rPr>
          <w:sz w:val="28"/>
          <w:szCs w:val="28"/>
        </w:rPr>
        <w:t xml:space="preserve">Школе Службой по контролю и надзору в сфере образования Иркутской области от </w:t>
      </w:r>
      <w:r w:rsidR="00B9581B" w:rsidRPr="00B9581B">
        <w:rPr>
          <w:sz w:val="28"/>
          <w:szCs w:val="28"/>
        </w:rPr>
        <w:t>1</w:t>
      </w:r>
      <w:r w:rsidRPr="00B9581B">
        <w:rPr>
          <w:sz w:val="28"/>
          <w:szCs w:val="28"/>
        </w:rPr>
        <w:t>0</w:t>
      </w:r>
      <w:r w:rsidR="00B9581B" w:rsidRPr="00B9581B">
        <w:rPr>
          <w:sz w:val="28"/>
          <w:szCs w:val="28"/>
        </w:rPr>
        <w:t>.10</w:t>
      </w:r>
      <w:r w:rsidRPr="00B9581B">
        <w:rPr>
          <w:sz w:val="28"/>
          <w:szCs w:val="28"/>
        </w:rPr>
        <w:t>.201</w:t>
      </w:r>
      <w:r w:rsidR="00B9581B" w:rsidRPr="00B9581B">
        <w:rPr>
          <w:sz w:val="28"/>
          <w:szCs w:val="28"/>
        </w:rPr>
        <w:t>2</w:t>
      </w:r>
      <w:r w:rsidRPr="00B9581B">
        <w:rPr>
          <w:sz w:val="28"/>
          <w:szCs w:val="28"/>
        </w:rPr>
        <w:t xml:space="preserve"> №</w:t>
      </w:r>
      <w:r w:rsidR="00B9581B" w:rsidRPr="00B9581B">
        <w:rPr>
          <w:sz w:val="28"/>
          <w:szCs w:val="28"/>
        </w:rPr>
        <w:t xml:space="preserve"> 5621</w:t>
      </w:r>
      <w:r w:rsidRPr="00B9581B">
        <w:rPr>
          <w:sz w:val="28"/>
          <w:szCs w:val="28"/>
        </w:rPr>
        <w:t>.</w:t>
      </w:r>
    </w:p>
    <w:p w:rsidR="00D93BC9" w:rsidRPr="00D93BC9" w:rsidRDefault="00B862C5" w:rsidP="00D93BC9">
      <w:pPr>
        <w:ind w:firstLine="709"/>
        <w:jc w:val="both"/>
        <w:rPr>
          <w:sz w:val="28"/>
          <w:szCs w:val="28"/>
        </w:rPr>
      </w:pPr>
      <w:r w:rsidRPr="00B9581B">
        <w:rPr>
          <w:sz w:val="28"/>
          <w:szCs w:val="28"/>
        </w:rPr>
        <w:t>Учредителем Учреждения и собственником</w:t>
      </w:r>
      <w:r w:rsidR="00AA10D5">
        <w:rPr>
          <w:sz w:val="28"/>
          <w:szCs w:val="28"/>
        </w:rPr>
        <w:t xml:space="preserve"> его</w:t>
      </w:r>
      <w:r w:rsidRPr="00B862C5">
        <w:rPr>
          <w:sz w:val="28"/>
          <w:szCs w:val="28"/>
        </w:rPr>
        <w:t xml:space="preserve"> и</w:t>
      </w:r>
      <w:r>
        <w:rPr>
          <w:sz w:val="28"/>
          <w:szCs w:val="28"/>
        </w:rPr>
        <w:t xml:space="preserve">мущества является муниципальное </w:t>
      </w:r>
      <w:r w:rsidRPr="00B862C5">
        <w:rPr>
          <w:sz w:val="28"/>
          <w:szCs w:val="28"/>
        </w:rPr>
        <w:t>образование «</w:t>
      </w:r>
      <w:proofErr w:type="spellStart"/>
      <w:r w:rsidRPr="00B862C5">
        <w:rPr>
          <w:sz w:val="28"/>
          <w:szCs w:val="28"/>
        </w:rPr>
        <w:t>Нукутский</w:t>
      </w:r>
      <w:proofErr w:type="spellEnd"/>
      <w:r w:rsidRPr="00B862C5">
        <w:rPr>
          <w:sz w:val="28"/>
          <w:szCs w:val="28"/>
        </w:rPr>
        <w:t xml:space="preserve"> район».</w:t>
      </w:r>
      <w:r w:rsidR="00D93BC9">
        <w:rPr>
          <w:sz w:val="28"/>
          <w:szCs w:val="28"/>
        </w:rPr>
        <w:t xml:space="preserve"> </w:t>
      </w:r>
      <w:r w:rsidR="00D93BC9" w:rsidRPr="00D93BC9">
        <w:rPr>
          <w:sz w:val="28"/>
          <w:szCs w:val="28"/>
        </w:rPr>
        <w:t>Функции и полномочия учредителя Учреждения от и</w:t>
      </w:r>
      <w:r w:rsidR="00D93BC9">
        <w:rPr>
          <w:sz w:val="28"/>
          <w:szCs w:val="28"/>
        </w:rPr>
        <w:t xml:space="preserve">мени муниципального образования </w:t>
      </w:r>
      <w:r w:rsidR="00D93BC9" w:rsidRPr="00D93BC9">
        <w:rPr>
          <w:sz w:val="28"/>
          <w:szCs w:val="28"/>
        </w:rPr>
        <w:t>«</w:t>
      </w:r>
      <w:proofErr w:type="spellStart"/>
      <w:r w:rsidR="00D93BC9" w:rsidRPr="00D93BC9">
        <w:rPr>
          <w:sz w:val="28"/>
          <w:szCs w:val="28"/>
        </w:rPr>
        <w:t>Нукутский</w:t>
      </w:r>
      <w:proofErr w:type="spellEnd"/>
      <w:r w:rsidR="00D93BC9" w:rsidRPr="00D93BC9">
        <w:rPr>
          <w:sz w:val="28"/>
          <w:szCs w:val="28"/>
        </w:rPr>
        <w:t xml:space="preserve"> район» исполняет Администрация муниципального образования «</w:t>
      </w:r>
      <w:proofErr w:type="spellStart"/>
      <w:r w:rsidR="00D93BC9" w:rsidRPr="00D93BC9">
        <w:rPr>
          <w:sz w:val="28"/>
          <w:szCs w:val="28"/>
        </w:rPr>
        <w:t>Нукутский</w:t>
      </w:r>
      <w:proofErr w:type="spellEnd"/>
    </w:p>
    <w:p w:rsidR="00CD66DF" w:rsidRDefault="00D93BC9" w:rsidP="00D93BC9">
      <w:pPr>
        <w:jc w:val="both"/>
        <w:rPr>
          <w:sz w:val="28"/>
          <w:szCs w:val="28"/>
        </w:rPr>
      </w:pPr>
      <w:r w:rsidRPr="00D93BC9">
        <w:rPr>
          <w:sz w:val="28"/>
          <w:szCs w:val="28"/>
        </w:rPr>
        <w:t>район» в лице Муниципального казенного учреждения «Управление образования</w:t>
      </w:r>
      <w:r>
        <w:rPr>
          <w:sz w:val="28"/>
          <w:szCs w:val="28"/>
        </w:rPr>
        <w:t xml:space="preserve"> </w:t>
      </w:r>
      <w:r w:rsidRPr="00D93BC9">
        <w:rPr>
          <w:sz w:val="28"/>
          <w:szCs w:val="28"/>
        </w:rPr>
        <w:t>администрации муниципального образования «</w:t>
      </w:r>
      <w:proofErr w:type="spellStart"/>
      <w:r w:rsidRPr="00D93BC9">
        <w:rPr>
          <w:sz w:val="28"/>
          <w:szCs w:val="28"/>
        </w:rPr>
        <w:t>Нукутский</w:t>
      </w:r>
      <w:proofErr w:type="spellEnd"/>
      <w:r w:rsidRPr="00D93BC9">
        <w:rPr>
          <w:sz w:val="28"/>
          <w:szCs w:val="28"/>
        </w:rPr>
        <w:t xml:space="preserve"> район» (далее – Учредитель,</w:t>
      </w:r>
      <w:r>
        <w:rPr>
          <w:sz w:val="28"/>
          <w:szCs w:val="28"/>
        </w:rPr>
        <w:t xml:space="preserve"> </w:t>
      </w:r>
      <w:r w:rsidRPr="00D93BC9">
        <w:rPr>
          <w:sz w:val="28"/>
          <w:szCs w:val="28"/>
        </w:rPr>
        <w:t>Управление образования).</w:t>
      </w:r>
    </w:p>
    <w:p w:rsidR="00D93BC9" w:rsidRDefault="00D93BC9" w:rsidP="00D93BC9">
      <w:pPr>
        <w:ind w:firstLine="709"/>
        <w:jc w:val="both"/>
        <w:rPr>
          <w:sz w:val="28"/>
          <w:szCs w:val="28"/>
        </w:rPr>
      </w:pPr>
      <w:r w:rsidRPr="00D93BC9">
        <w:rPr>
          <w:sz w:val="28"/>
          <w:szCs w:val="28"/>
        </w:rPr>
        <w:t>Функции и полномочия собственника имущества Учреждения от имени муниципального</w:t>
      </w:r>
      <w:r>
        <w:rPr>
          <w:sz w:val="28"/>
          <w:szCs w:val="28"/>
        </w:rPr>
        <w:t xml:space="preserve"> </w:t>
      </w:r>
      <w:r w:rsidRPr="00D93BC9">
        <w:rPr>
          <w:sz w:val="28"/>
          <w:szCs w:val="28"/>
        </w:rPr>
        <w:t>образования «</w:t>
      </w:r>
      <w:proofErr w:type="spellStart"/>
      <w:r w:rsidRPr="00D93BC9">
        <w:rPr>
          <w:sz w:val="28"/>
          <w:szCs w:val="28"/>
        </w:rPr>
        <w:t>Нукутский</w:t>
      </w:r>
      <w:proofErr w:type="spellEnd"/>
      <w:r w:rsidRPr="00D93BC9">
        <w:rPr>
          <w:sz w:val="28"/>
          <w:szCs w:val="28"/>
        </w:rPr>
        <w:t xml:space="preserve"> район» исполняет Комит</w:t>
      </w:r>
      <w:r>
        <w:rPr>
          <w:sz w:val="28"/>
          <w:szCs w:val="28"/>
        </w:rPr>
        <w:t xml:space="preserve">ет по управлению муниципальным </w:t>
      </w:r>
      <w:r w:rsidRPr="00D93BC9">
        <w:rPr>
          <w:sz w:val="28"/>
          <w:szCs w:val="28"/>
        </w:rPr>
        <w:t>имуществом муниципального образования «</w:t>
      </w:r>
      <w:proofErr w:type="spellStart"/>
      <w:r w:rsidRPr="00D93BC9">
        <w:rPr>
          <w:sz w:val="28"/>
          <w:szCs w:val="28"/>
        </w:rPr>
        <w:t>Нукутский</w:t>
      </w:r>
      <w:proofErr w:type="spellEnd"/>
      <w:r w:rsidRPr="00D93BC9">
        <w:rPr>
          <w:sz w:val="28"/>
          <w:szCs w:val="28"/>
        </w:rPr>
        <w:t xml:space="preserve"> район»</w:t>
      </w:r>
      <w:r>
        <w:rPr>
          <w:sz w:val="28"/>
          <w:szCs w:val="28"/>
        </w:rPr>
        <w:t>.</w:t>
      </w:r>
    </w:p>
    <w:p w:rsidR="000C677A" w:rsidRDefault="00D93BC9" w:rsidP="00D93BC9">
      <w:pPr>
        <w:tabs>
          <w:tab w:val="left" w:pos="426"/>
        </w:tabs>
        <w:ind w:firstLine="709"/>
        <w:jc w:val="both"/>
        <w:rPr>
          <w:color w:val="0070C0"/>
          <w:sz w:val="28"/>
          <w:szCs w:val="28"/>
        </w:rPr>
      </w:pPr>
      <w:r w:rsidRPr="00D93BC9">
        <w:rPr>
          <w:sz w:val="28"/>
          <w:szCs w:val="28"/>
        </w:rPr>
        <w:t>Учреждение имеет свой сайт</w:t>
      </w:r>
      <w:r>
        <w:rPr>
          <w:sz w:val="28"/>
          <w:szCs w:val="28"/>
        </w:rPr>
        <w:t xml:space="preserve"> с электронным адресом </w:t>
      </w:r>
      <w:r w:rsidRPr="00D93BC9">
        <w:rPr>
          <w:sz w:val="28"/>
          <w:szCs w:val="28"/>
        </w:rPr>
        <w:t xml:space="preserve">http://www.verhne-kuitin.nukutr.ru/, </w:t>
      </w:r>
      <w:r>
        <w:rPr>
          <w:sz w:val="28"/>
          <w:szCs w:val="28"/>
        </w:rPr>
        <w:t xml:space="preserve">на котором </w:t>
      </w:r>
      <w:r w:rsidRPr="00D93BC9">
        <w:rPr>
          <w:sz w:val="28"/>
          <w:szCs w:val="28"/>
        </w:rPr>
        <w:t>ежегодно размещае</w:t>
      </w:r>
      <w:r>
        <w:rPr>
          <w:sz w:val="28"/>
          <w:szCs w:val="28"/>
        </w:rPr>
        <w:t xml:space="preserve">т публичный отчёт о </w:t>
      </w:r>
      <w:r>
        <w:rPr>
          <w:sz w:val="28"/>
          <w:szCs w:val="28"/>
        </w:rPr>
        <w:lastRenderedPageBreak/>
        <w:t xml:space="preserve">результатах </w:t>
      </w:r>
      <w:r w:rsidRPr="00D93BC9">
        <w:rPr>
          <w:sz w:val="28"/>
          <w:szCs w:val="28"/>
        </w:rPr>
        <w:t>деятельности и об использовании закреплённого за Учреждением имущества.</w:t>
      </w:r>
      <w:r w:rsidR="00325442" w:rsidRPr="00325442">
        <w:t xml:space="preserve"> </w:t>
      </w:r>
    </w:p>
    <w:p w:rsidR="00D93BC9" w:rsidRDefault="00D93BC9" w:rsidP="00D93BC9">
      <w:pPr>
        <w:tabs>
          <w:tab w:val="left" w:pos="426"/>
        </w:tabs>
        <w:ind w:firstLine="709"/>
        <w:jc w:val="both"/>
        <w:rPr>
          <w:sz w:val="28"/>
          <w:szCs w:val="28"/>
        </w:rPr>
      </w:pPr>
      <w:r w:rsidRPr="00D93BC9">
        <w:rPr>
          <w:sz w:val="28"/>
          <w:szCs w:val="28"/>
        </w:rPr>
        <w:t xml:space="preserve">Учредитель осуществляет </w:t>
      </w:r>
      <w:proofErr w:type="gramStart"/>
      <w:r w:rsidRPr="00D93BC9">
        <w:rPr>
          <w:sz w:val="28"/>
          <w:szCs w:val="28"/>
        </w:rPr>
        <w:t>контроль за</w:t>
      </w:r>
      <w:proofErr w:type="gramEnd"/>
      <w:r w:rsidRPr="00D93BC9">
        <w:rPr>
          <w:sz w:val="28"/>
          <w:szCs w:val="28"/>
        </w:rPr>
        <w:t xml:space="preserve"> деятельно</w:t>
      </w:r>
      <w:r>
        <w:rPr>
          <w:sz w:val="28"/>
          <w:szCs w:val="28"/>
        </w:rPr>
        <w:t xml:space="preserve">стью Учреждения, в том числе за </w:t>
      </w:r>
      <w:r w:rsidRPr="00D93BC9">
        <w:rPr>
          <w:sz w:val="28"/>
          <w:szCs w:val="28"/>
        </w:rPr>
        <w:t>выполнением муниципального задания, за состоянием кредиторской задолженности, за</w:t>
      </w:r>
      <w:r>
        <w:rPr>
          <w:sz w:val="28"/>
          <w:szCs w:val="28"/>
        </w:rPr>
        <w:t xml:space="preserve"> </w:t>
      </w:r>
      <w:r w:rsidRPr="00D93BC9">
        <w:rPr>
          <w:sz w:val="28"/>
          <w:szCs w:val="28"/>
        </w:rPr>
        <w:t>совершением крупных сделок и прочее</w:t>
      </w:r>
      <w:r>
        <w:rPr>
          <w:sz w:val="28"/>
          <w:szCs w:val="28"/>
        </w:rPr>
        <w:t>.</w:t>
      </w:r>
    </w:p>
    <w:p w:rsidR="00A50D48" w:rsidRDefault="00A50D48" w:rsidP="00D93BC9">
      <w:pPr>
        <w:tabs>
          <w:tab w:val="left" w:pos="426"/>
        </w:tabs>
        <w:ind w:firstLine="709"/>
        <w:jc w:val="both"/>
        <w:rPr>
          <w:sz w:val="28"/>
          <w:szCs w:val="28"/>
        </w:rPr>
      </w:pPr>
      <w:r>
        <w:rPr>
          <w:sz w:val="28"/>
          <w:szCs w:val="28"/>
        </w:rPr>
        <w:t xml:space="preserve">Бухгалтерское обслуживание финансово-хозяйственной деятельности Учреждения ведется самостоятельно, в соответствии с законодательством Российской Федерации. </w:t>
      </w:r>
    </w:p>
    <w:p w:rsidR="00A50D48" w:rsidRDefault="00A50D48" w:rsidP="00A50D48">
      <w:pPr>
        <w:pStyle w:val="a3"/>
        <w:tabs>
          <w:tab w:val="left" w:pos="0"/>
        </w:tabs>
        <w:ind w:left="0" w:right="-1" w:firstLine="709"/>
        <w:jc w:val="both"/>
        <w:rPr>
          <w:sz w:val="28"/>
          <w:szCs w:val="28"/>
        </w:rPr>
      </w:pPr>
      <w:r>
        <w:rPr>
          <w:sz w:val="28"/>
          <w:szCs w:val="28"/>
        </w:rPr>
        <w:t>В проверяемом периоде должностными лицами, ответственными за финансовую и хозяйственную деятельность Учреждения, являлись:</w:t>
      </w:r>
    </w:p>
    <w:p w:rsidR="00A50D48" w:rsidRDefault="00A50D48" w:rsidP="00A50D48">
      <w:pPr>
        <w:pStyle w:val="a3"/>
        <w:tabs>
          <w:tab w:val="left" w:pos="0"/>
        </w:tabs>
        <w:ind w:left="0" w:right="-1" w:firstLine="709"/>
        <w:jc w:val="both"/>
        <w:rPr>
          <w:sz w:val="28"/>
          <w:szCs w:val="28"/>
        </w:rPr>
      </w:pPr>
      <w:r>
        <w:rPr>
          <w:sz w:val="28"/>
          <w:szCs w:val="28"/>
        </w:rPr>
        <w:t xml:space="preserve">- директор школы – Селезнев Алексей </w:t>
      </w:r>
      <w:proofErr w:type="spellStart"/>
      <w:r>
        <w:rPr>
          <w:sz w:val="28"/>
          <w:szCs w:val="28"/>
        </w:rPr>
        <w:t>Анциферович</w:t>
      </w:r>
      <w:proofErr w:type="spellEnd"/>
      <w:r>
        <w:rPr>
          <w:sz w:val="28"/>
          <w:szCs w:val="28"/>
        </w:rPr>
        <w:t>;</w:t>
      </w:r>
    </w:p>
    <w:p w:rsidR="0001434A" w:rsidRDefault="00A50D48" w:rsidP="0001434A">
      <w:pPr>
        <w:pStyle w:val="a3"/>
        <w:tabs>
          <w:tab w:val="left" w:pos="0"/>
        </w:tabs>
        <w:ind w:left="0" w:right="-1" w:firstLine="709"/>
        <w:jc w:val="both"/>
        <w:rPr>
          <w:sz w:val="28"/>
          <w:szCs w:val="28"/>
        </w:rPr>
      </w:pPr>
      <w:r>
        <w:rPr>
          <w:sz w:val="28"/>
          <w:szCs w:val="28"/>
        </w:rPr>
        <w:t xml:space="preserve">- главный бухгалтер – </w:t>
      </w:r>
      <w:proofErr w:type="spellStart"/>
      <w:r>
        <w:rPr>
          <w:sz w:val="28"/>
          <w:szCs w:val="28"/>
        </w:rPr>
        <w:t>Преловская</w:t>
      </w:r>
      <w:proofErr w:type="spellEnd"/>
      <w:r>
        <w:rPr>
          <w:sz w:val="28"/>
          <w:szCs w:val="28"/>
        </w:rPr>
        <w:t xml:space="preserve"> Агафья Григорьевна.</w:t>
      </w:r>
    </w:p>
    <w:p w:rsidR="0001434A" w:rsidRDefault="0001434A" w:rsidP="0001434A">
      <w:pPr>
        <w:pStyle w:val="a3"/>
        <w:tabs>
          <w:tab w:val="left" w:pos="0"/>
        </w:tabs>
        <w:ind w:left="0" w:right="-1" w:firstLine="709"/>
        <w:jc w:val="both"/>
        <w:rPr>
          <w:sz w:val="28"/>
          <w:szCs w:val="28"/>
        </w:rPr>
      </w:pPr>
      <w:r w:rsidRPr="0001434A">
        <w:rPr>
          <w:sz w:val="28"/>
          <w:szCs w:val="28"/>
        </w:rPr>
        <w:t>В Учреждении предоставляются услуги по организации п</w:t>
      </w:r>
      <w:r w:rsidR="00DE5A03">
        <w:rPr>
          <w:sz w:val="28"/>
          <w:szCs w:val="28"/>
        </w:rPr>
        <w:t>итания обучающихся, для реализации которых</w:t>
      </w:r>
      <w:r w:rsidRPr="0001434A">
        <w:rPr>
          <w:sz w:val="28"/>
          <w:szCs w:val="28"/>
        </w:rPr>
        <w:t xml:space="preserve"> предусмотрено специальное помещение, соответствующее санитарным нормам для организации питания обучающихся  и работников Учреждения.</w:t>
      </w:r>
    </w:p>
    <w:p w:rsidR="00B410AC" w:rsidRDefault="00B410AC" w:rsidP="0001434A">
      <w:pPr>
        <w:pStyle w:val="a3"/>
        <w:tabs>
          <w:tab w:val="left" w:pos="0"/>
        </w:tabs>
        <w:ind w:left="0" w:right="-1" w:firstLine="709"/>
        <w:jc w:val="both"/>
        <w:rPr>
          <w:sz w:val="28"/>
          <w:szCs w:val="28"/>
        </w:rPr>
      </w:pPr>
      <w:r>
        <w:rPr>
          <w:sz w:val="28"/>
          <w:szCs w:val="28"/>
        </w:rPr>
        <w:t>МБОУ Верхне-</w:t>
      </w:r>
      <w:proofErr w:type="spellStart"/>
      <w:r>
        <w:rPr>
          <w:sz w:val="28"/>
          <w:szCs w:val="28"/>
        </w:rPr>
        <w:t>Куйтинская</w:t>
      </w:r>
      <w:proofErr w:type="spellEnd"/>
      <w:r>
        <w:rPr>
          <w:sz w:val="28"/>
          <w:szCs w:val="28"/>
        </w:rPr>
        <w:t xml:space="preserve"> ООШ имеет в своем распоряжении следующее недвижимое имущество:</w:t>
      </w:r>
    </w:p>
    <w:p w:rsidR="00B410AC" w:rsidRDefault="00B410AC" w:rsidP="0001434A">
      <w:pPr>
        <w:pStyle w:val="a3"/>
        <w:tabs>
          <w:tab w:val="left" w:pos="0"/>
        </w:tabs>
        <w:ind w:left="0" w:right="-1" w:firstLine="709"/>
        <w:jc w:val="both"/>
        <w:rPr>
          <w:sz w:val="28"/>
          <w:szCs w:val="28"/>
        </w:rPr>
      </w:pPr>
      <w:r>
        <w:rPr>
          <w:sz w:val="28"/>
          <w:szCs w:val="28"/>
        </w:rPr>
        <w:t xml:space="preserve">- здание школы, расположенное по адресу: Иркутская область, </w:t>
      </w:r>
      <w:proofErr w:type="spellStart"/>
      <w:r>
        <w:rPr>
          <w:sz w:val="28"/>
          <w:szCs w:val="28"/>
        </w:rPr>
        <w:t>Нукутский</w:t>
      </w:r>
      <w:proofErr w:type="spellEnd"/>
      <w:r>
        <w:rPr>
          <w:sz w:val="28"/>
          <w:szCs w:val="28"/>
        </w:rPr>
        <w:t xml:space="preserve"> район, </w:t>
      </w:r>
      <w:proofErr w:type="spellStart"/>
      <w:r>
        <w:rPr>
          <w:sz w:val="28"/>
          <w:szCs w:val="28"/>
        </w:rPr>
        <w:t>с</w:t>
      </w:r>
      <w:proofErr w:type="gramStart"/>
      <w:r>
        <w:rPr>
          <w:sz w:val="28"/>
          <w:szCs w:val="28"/>
        </w:rPr>
        <w:t>.К</w:t>
      </w:r>
      <w:proofErr w:type="gramEnd"/>
      <w:r>
        <w:rPr>
          <w:sz w:val="28"/>
          <w:szCs w:val="28"/>
        </w:rPr>
        <w:t>уйта</w:t>
      </w:r>
      <w:proofErr w:type="spellEnd"/>
      <w:r>
        <w:rPr>
          <w:sz w:val="28"/>
          <w:szCs w:val="28"/>
        </w:rPr>
        <w:t xml:space="preserve">, </w:t>
      </w:r>
      <w:proofErr w:type="spellStart"/>
      <w:r>
        <w:rPr>
          <w:sz w:val="28"/>
          <w:szCs w:val="28"/>
        </w:rPr>
        <w:t>пер.Школьный</w:t>
      </w:r>
      <w:proofErr w:type="spellEnd"/>
      <w:r>
        <w:rPr>
          <w:sz w:val="28"/>
          <w:szCs w:val="28"/>
        </w:rPr>
        <w:t>, 2, кадастровый номер 85:04:100201:130:25:132:001:010114100, свидетельство о гос. регистрации права от 18.11.2010 г. 38 АД378013;</w:t>
      </w:r>
    </w:p>
    <w:p w:rsidR="00B410AC" w:rsidRDefault="00B410AC" w:rsidP="00B410AC">
      <w:pPr>
        <w:pStyle w:val="a3"/>
        <w:tabs>
          <w:tab w:val="left" w:pos="0"/>
        </w:tabs>
        <w:ind w:left="0" w:right="-1" w:firstLine="709"/>
        <w:jc w:val="both"/>
        <w:rPr>
          <w:sz w:val="28"/>
          <w:szCs w:val="28"/>
        </w:rPr>
      </w:pPr>
      <w:r>
        <w:rPr>
          <w:sz w:val="28"/>
          <w:szCs w:val="28"/>
        </w:rPr>
        <w:t xml:space="preserve">- спорткомплекс, </w:t>
      </w:r>
      <w:proofErr w:type="spellStart"/>
      <w:proofErr w:type="gramStart"/>
      <w:r>
        <w:rPr>
          <w:sz w:val="28"/>
          <w:szCs w:val="28"/>
        </w:rPr>
        <w:t>расположе</w:t>
      </w:r>
      <w:proofErr w:type="spellEnd"/>
      <w:r w:rsidR="001F7048">
        <w:rPr>
          <w:sz w:val="28"/>
          <w:szCs w:val="28"/>
        </w:rPr>
        <w:t xml:space="preserve"> </w:t>
      </w:r>
      <w:proofErr w:type="spellStart"/>
      <w:r>
        <w:rPr>
          <w:sz w:val="28"/>
          <w:szCs w:val="28"/>
        </w:rPr>
        <w:t>нный</w:t>
      </w:r>
      <w:proofErr w:type="spellEnd"/>
      <w:proofErr w:type="gramEnd"/>
      <w:r>
        <w:rPr>
          <w:sz w:val="28"/>
          <w:szCs w:val="28"/>
        </w:rPr>
        <w:t xml:space="preserve"> по адресу: </w:t>
      </w:r>
      <w:r w:rsidRPr="00B410AC">
        <w:rPr>
          <w:sz w:val="28"/>
          <w:szCs w:val="28"/>
        </w:rPr>
        <w:t xml:space="preserve">Иркутская область, </w:t>
      </w:r>
      <w:proofErr w:type="spellStart"/>
      <w:r w:rsidRPr="00B410AC">
        <w:rPr>
          <w:sz w:val="28"/>
          <w:szCs w:val="28"/>
        </w:rPr>
        <w:t>Нукутский</w:t>
      </w:r>
      <w:proofErr w:type="spellEnd"/>
      <w:r w:rsidRPr="00B410AC">
        <w:rPr>
          <w:sz w:val="28"/>
          <w:szCs w:val="28"/>
        </w:rPr>
        <w:t xml:space="preserve"> район, </w:t>
      </w:r>
      <w:proofErr w:type="spellStart"/>
      <w:r w:rsidRPr="00B410AC">
        <w:rPr>
          <w:sz w:val="28"/>
          <w:szCs w:val="28"/>
        </w:rPr>
        <w:t>с</w:t>
      </w:r>
      <w:proofErr w:type="gramStart"/>
      <w:r w:rsidRPr="00B410AC">
        <w:rPr>
          <w:sz w:val="28"/>
          <w:szCs w:val="28"/>
        </w:rPr>
        <w:t>.К</w:t>
      </w:r>
      <w:proofErr w:type="gramEnd"/>
      <w:r w:rsidRPr="00B410AC">
        <w:rPr>
          <w:sz w:val="28"/>
          <w:szCs w:val="28"/>
        </w:rPr>
        <w:t>уйта</w:t>
      </w:r>
      <w:proofErr w:type="spellEnd"/>
      <w:r w:rsidRPr="00B410AC">
        <w:rPr>
          <w:sz w:val="28"/>
          <w:szCs w:val="28"/>
        </w:rPr>
        <w:t xml:space="preserve">, </w:t>
      </w:r>
      <w:proofErr w:type="spellStart"/>
      <w:r w:rsidRPr="00B410AC">
        <w:rPr>
          <w:sz w:val="28"/>
          <w:szCs w:val="28"/>
        </w:rPr>
        <w:t>пер.Школьный</w:t>
      </w:r>
      <w:proofErr w:type="spellEnd"/>
      <w:r w:rsidRPr="00B410AC">
        <w:rPr>
          <w:sz w:val="28"/>
          <w:szCs w:val="28"/>
        </w:rPr>
        <w:t xml:space="preserve">, 2, кадастровый номер </w:t>
      </w:r>
      <w:r>
        <w:rPr>
          <w:sz w:val="28"/>
          <w:szCs w:val="28"/>
        </w:rPr>
        <w:t xml:space="preserve">85:04:100201:130:25:132:001:010114110, </w:t>
      </w:r>
      <w:r w:rsidRPr="00B410AC">
        <w:rPr>
          <w:sz w:val="28"/>
          <w:szCs w:val="28"/>
        </w:rPr>
        <w:t>свидетельство о гос. регистрации права от 18.11.2010 г. 38 АД378013</w:t>
      </w:r>
      <w:r>
        <w:rPr>
          <w:sz w:val="28"/>
          <w:szCs w:val="28"/>
        </w:rPr>
        <w:t>;</w:t>
      </w:r>
    </w:p>
    <w:p w:rsidR="00B410AC" w:rsidRPr="00AA68B6" w:rsidRDefault="00B410AC" w:rsidP="00B410AC">
      <w:pPr>
        <w:pStyle w:val="a3"/>
        <w:tabs>
          <w:tab w:val="left" w:pos="0"/>
        </w:tabs>
        <w:ind w:left="0" w:right="-1" w:firstLine="709"/>
        <w:jc w:val="both"/>
        <w:rPr>
          <w:sz w:val="28"/>
          <w:szCs w:val="28"/>
        </w:rPr>
      </w:pPr>
      <w:r w:rsidRPr="00FC52E9">
        <w:rPr>
          <w:sz w:val="28"/>
          <w:szCs w:val="28"/>
        </w:rPr>
        <w:t>- теплый туалет</w:t>
      </w:r>
      <w:r w:rsidR="00FC52E9" w:rsidRPr="00FC52E9">
        <w:rPr>
          <w:sz w:val="28"/>
          <w:szCs w:val="28"/>
        </w:rPr>
        <w:t xml:space="preserve"> площадью</w:t>
      </w:r>
      <w:r w:rsidR="00FC52E9">
        <w:rPr>
          <w:sz w:val="28"/>
          <w:szCs w:val="28"/>
        </w:rPr>
        <w:t xml:space="preserve"> 25 </w:t>
      </w:r>
      <w:proofErr w:type="spellStart"/>
      <w:r w:rsidR="00FC52E9">
        <w:rPr>
          <w:sz w:val="28"/>
          <w:szCs w:val="28"/>
        </w:rPr>
        <w:t>кв.м</w:t>
      </w:r>
      <w:proofErr w:type="spellEnd"/>
      <w:r w:rsidR="00FC52E9" w:rsidRPr="00AA68B6">
        <w:rPr>
          <w:sz w:val="28"/>
          <w:szCs w:val="28"/>
        </w:rPr>
        <w:t>., данный объект</w:t>
      </w:r>
      <w:r w:rsidR="00E85DF5" w:rsidRPr="00AA68B6">
        <w:rPr>
          <w:sz w:val="28"/>
          <w:szCs w:val="28"/>
        </w:rPr>
        <w:t xml:space="preserve"> государстве</w:t>
      </w:r>
      <w:r w:rsidR="00FC52E9" w:rsidRPr="00AA68B6">
        <w:rPr>
          <w:sz w:val="28"/>
          <w:szCs w:val="28"/>
        </w:rPr>
        <w:t>н</w:t>
      </w:r>
      <w:r w:rsidR="00AA68B6" w:rsidRPr="00AA68B6">
        <w:rPr>
          <w:sz w:val="28"/>
          <w:szCs w:val="28"/>
        </w:rPr>
        <w:t xml:space="preserve">ную регистрацию права не прошел, кадастровый номер </w:t>
      </w:r>
      <w:r w:rsidR="00CC0DAA">
        <w:rPr>
          <w:sz w:val="28"/>
          <w:szCs w:val="28"/>
        </w:rPr>
        <w:t xml:space="preserve">ему </w:t>
      </w:r>
      <w:r w:rsidR="00AA68B6" w:rsidRPr="00AA68B6">
        <w:rPr>
          <w:sz w:val="28"/>
          <w:szCs w:val="28"/>
        </w:rPr>
        <w:t>не присвоен;</w:t>
      </w:r>
    </w:p>
    <w:p w:rsidR="00AA68B6" w:rsidRDefault="00967564" w:rsidP="00B410AC">
      <w:pPr>
        <w:pStyle w:val="a3"/>
        <w:tabs>
          <w:tab w:val="left" w:pos="0"/>
        </w:tabs>
        <w:ind w:left="0" w:right="-1" w:firstLine="709"/>
        <w:jc w:val="both"/>
        <w:rPr>
          <w:sz w:val="28"/>
          <w:szCs w:val="28"/>
        </w:rPr>
      </w:pPr>
      <w:r w:rsidRPr="00AA68B6">
        <w:rPr>
          <w:sz w:val="28"/>
          <w:szCs w:val="28"/>
        </w:rPr>
        <w:t>- борцовский зал</w:t>
      </w:r>
      <w:r w:rsidR="00434BE7" w:rsidRPr="00AA68B6">
        <w:rPr>
          <w:sz w:val="28"/>
          <w:szCs w:val="28"/>
        </w:rPr>
        <w:t>, расположенный</w:t>
      </w:r>
      <w:r w:rsidR="00434BE7" w:rsidRPr="00434BE7">
        <w:rPr>
          <w:sz w:val="28"/>
          <w:szCs w:val="28"/>
        </w:rPr>
        <w:t xml:space="preserve"> по адресу: Иркутская область, </w:t>
      </w:r>
      <w:proofErr w:type="spellStart"/>
      <w:r w:rsidR="00434BE7" w:rsidRPr="00434BE7">
        <w:rPr>
          <w:sz w:val="28"/>
          <w:szCs w:val="28"/>
        </w:rPr>
        <w:t>Нукутский</w:t>
      </w:r>
      <w:proofErr w:type="spellEnd"/>
      <w:r w:rsidR="00434BE7" w:rsidRPr="00434BE7">
        <w:rPr>
          <w:sz w:val="28"/>
          <w:szCs w:val="28"/>
        </w:rPr>
        <w:t xml:space="preserve"> район, </w:t>
      </w:r>
      <w:proofErr w:type="spellStart"/>
      <w:r w:rsidR="00434BE7" w:rsidRPr="00434BE7">
        <w:rPr>
          <w:sz w:val="28"/>
          <w:szCs w:val="28"/>
        </w:rPr>
        <w:t>с</w:t>
      </w:r>
      <w:proofErr w:type="gramStart"/>
      <w:r w:rsidR="00434BE7" w:rsidRPr="00434BE7">
        <w:rPr>
          <w:sz w:val="28"/>
          <w:szCs w:val="28"/>
        </w:rPr>
        <w:t>.К</w:t>
      </w:r>
      <w:proofErr w:type="gramEnd"/>
      <w:r w:rsidR="00434BE7" w:rsidRPr="00434BE7">
        <w:rPr>
          <w:sz w:val="28"/>
          <w:szCs w:val="28"/>
        </w:rPr>
        <w:t>уйта</w:t>
      </w:r>
      <w:proofErr w:type="spellEnd"/>
      <w:r w:rsidR="00434BE7" w:rsidRPr="00434BE7">
        <w:rPr>
          <w:sz w:val="28"/>
          <w:szCs w:val="28"/>
        </w:rPr>
        <w:t xml:space="preserve">, </w:t>
      </w:r>
      <w:proofErr w:type="spellStart"/>
      <w:r w:rsidR="00434BE7" w:rsidRPr="00434BE7">
        <w:rPr>
          <w:sz w:val="28"/>
          <w:szCs w:val="28"/>
        </w:rPr>
        <w:t>пер.Школьный</w:t>
      </w:r>
      <w:proofErr w:type="spellEnd"/>
      <w:r w:rsidR="00434BE7" w:rsidRPr="00434BE7">
        <w:rPr>
          <w:sz w:val="28"/>
          <w:szCs w:val="28"/>
        </w:rPr>
        <w:t>, 2</w:t>
      </w:r>
      <w:r w:rsidR="00434BE7">
        <w:rPr>
          <w:sz w:val="28"/>
          <w:szCs w:val="28"/>
        </w:rPr>
        <w:t>б</w:t>
      </w:r>
      <w:r w:rsidR="00434BE7" w:rsidRPr="00434BE7">
        <w:rPr>
          <w:sz w:val="28"/>
          <w:szCs w:val="28"/>
        </w:rPr>
        <w:t>, кадастровый номер</w:t>
      </w:r>
      <w:r w:rsidR="00434BE7">
        <w:rPr>
          <w:sz w:val="28"/>
          <w:szCs w:val="28"/>
        </w:rPr>
        <w:t xml:space="preserve"> 85:04:100201:582</w:t>
      </w:r>
      <w:r w:rsidR="00434BE7" w:rsidRPr="00AA68B6">
        <w:rPr>
          <w:sz w:val="28"/>
          <w:szCs w:val="28"/>
        </w:rPr>
        <w:t>.</w:t>
      </w:r>
      <w:r w:rsidR="00E85DF5" w:rsidRPr="00AA68B6">
        <w:rPr>
          <w:sz w:val="28"/>
          <w:szCs w:val="28"/>
        </w:rPr>
        <w:t xml:space="preserve"> </w:t>
      </w:r>
      <w:r w:rsidR="00AA68B6" w:rsidRPr="00AA68B6">
        <w:rPr>
          <w:sz w:val="28"/>
          <w:szCs w:val="28"/>
        </w:rPr>
        <w:t>Г</w:t>
      </w:r>
      <w:r w:rsidR="00E85DF5" w:rsidRPr="00AA68B6">
        <w:rPr>
          <w:sz w:val="28"/>
          <w:szCs w:val="28"/>
        </w:rPr>
        <w:t>осударственная собственность на борц</w:t>
      </w:r>
      <w:r w:rsidR="00AA68B6" w:rsidRPr="00AA68B6">
        <w:rPr>
          <w:sz w:val="28"/>
          <w:szCs w:val="28"/>
        </w:rPr>
        <w:t>овский зал не разграничена, на данный момент ведутся</w:t>
      </w:r>
      <w:r w:rsidR="00AA68B6">
        <w:rPr>
          <w:sz w:val="28"/>
          <w:szCs w:val="28"/>
        </w:rPr>
        <w:t xml:space="preserve"> соответствующие работы по регистрации права на данный объект.</w:t>
      </w:r>
    </w:p>
    <w:p w:rsidR="00537EE4" w:rsidRDefault="00CC4D14" w:rsidP="00B410AC">
      <w:pPr>
        <w:pStyle w:val="a3"/>
        <w:tabs>
          <w:tab w:val="left" w:pos="0"/>
        </w:tabs>
        <w:ind w:left="0" w:right="-1" w:firstLine="709"/>
        <w:jc w:val="both"/>
        <w:rPr>
          <w:sz w:val="28"/>
          <w:szCs w:val="28"/>
        </w:rPr>
      </w:pPr>
      <w:r>
        <w:rPr>
          <w:sz w:val="28"/>
          <w:szCs w:val="28"/>
        </w:rPr>
        <w:t>На основании постановления администрации муниципального образования «</w:t>
      </w:r>
      <w:proofErr w:type="spellStart"/>
      <w:r>
        <w:rPr>
          <w:sz w:val="28"/>
          <w:szCs w:val="28"/>
        </w:rPr>
        <w:t>Нукутский</w:t>
      </w:r>
      <w:proofErr w:type="spellEnd"/>
      <w:r>
        <w:rPr>
          <w:sz w:val="28"/>
          <w:szCs w:val="28"/>
        </w:rPr>
        <w:t xml:space="preserve"> район» от 11.12.2020 г. № 548 «О предоставлении земельного участка в постоянное (бессрочное) пользование МБОУ Верхне-</w:t>
      </w:r>
      <w:proofErr w:type="spellStart"/>
      <w:r>
        <w:rPr>
          <w:sz w:val="28"/>
          <w:szCs w:val="28"/>
        </w:rPr>
        <w:t>Куйтинская</w:t>
      </w:r>
      <w:proofErr w:type="spellEnd"/>
      <w:r>
        <w:rPr>
          <w:sz w:val="28"/>
          <w:szCs w:val="28"/>
        </w:rPr>
        <w:t xml:space="preserve"> ООШ» </w:t>
      </w:r>
      <w:r w:rsidR="00322244">
        <w:rPr>
          <w:sz w:val="28"/>
          <w:szCs w:val="28"/>
        </w:rPr>
        <w:t xml:space="preserve">предоставлен земельный участок из земель населенных пунктов с кадастровым номером 85:04:100201:568 площадью 8962 </w:t>
      </w:r>
      <w:proofErr w:type="spellStart"/>
      <w:r w:rsidR="00322244">
        <w:rPr>
          <w:sz w:val="28"/>
          <w:szCs w:val="28"/>
        </w:rPr>
        <w:t>кв.м</w:t>
      </w:r>
      <w:proofErr w:type="spellEnd"/>
      <w:r w:rsidR="00322244">
        <w:rPr>
          <w:sz w:val="28"/>
          <w:szCs w:val="28"/>
        </w:rPr>
        <w:t xml:space="preserve">., расположенный по адресу: </w:t>
      </w:r>
      <w:r w:rsidR="00322244" w:rsidRPr="00322244">
        <w:rPr>
          <w:sz w:val="28"/>
          <w:szCs w:val="28"/>
        </w:rPr>
        <w:t xml:space="preserve">Иркутская область, </w:t>
      </w:r>
      <w:proofErr w:type="spellStart"/>
      <w:r w:rsidR="00322244" w:rsidRPr="00322244">
        <w:rPr>
          <w:sz w:val="28"/>
          <w:szCs w:val="28"/>
        </w:rPr>
        <w:t>Нукутский</w:t>
      </w:r>
      <w:proofErr w:type="spellEnd"/>
      <w:r w:rsidR="00322244" w:rsidRPr="00322244">
        <w:rPr>
          <w:sz w:val="28"/>
          <w:szCs w:val="28"/>
        </w:rPr>
        <w:t xml:space="preserve"> ра</w:t>
      </w:r>
      <w:r w:rsidR="001A7332">
        <w:rPr>
          <w:sz w:val="28"/>
          <w:szCs w:val="28"/>
        </w:rPr>
        <w:t xml:space="preserve">йон, </w:t>
      </w:r>
      <w:proofErr w:type="spellStart"/>
      <w:r w:rsidR="001A7332">
        <w:rPr>
          <w:sz w:val="28"/>
          <w:szCs w:val="28"/>
        </w:rPr>
        <w:t>с</w:t>
      </w:r>
      <w:proofErr w:type="gramStart"/>
      <w:r w:rsidR="001A7332">
        <w:rPr>
          <w:sz w:val="28"/>
          <w:szCs w:val="28"/>
        </w:rPr>
        <w:t>.К</w:t>
      </w:r>
      <w:proofErr w:type="gramEnd"/>
      <w:r w:rsidR="001A7332">
        <w:rPr>
          <w:sz w:val="28"/>
          <w:szCs w:val="28"/>
        </w:rPr>
        <w:t>уйта</w:t>
      </w:r>
      <w:proofErr w:type="spellEnd"/>
      <w:r w:rsidR="001A7332">
        <w:rPr>
          <w:sz w:val="28"/>
          <w:szCs w:val="28"/>
        </w:rPr>
        <w:t xml:space="preserve">, </w:t>
      </w:r>
      <w:proofErr w:type="spellStart"/>
      <w:r w:rsidR="001A7332">
        <w:rPr>
          <w:sz w:val="28"/>
          <w:szCs w:val="28"/>
        </w:rPr>
        <w:t>пер.Школьный</w:t>
      </w:r>
      <w:proofErr w:type="spellEnd"/>
      <w:r w:rsidR="001A7332">
        <w:rPr>
          <w:sz w:val="28"/>
          <w:szCs w:val="28"/>
        </w:rPr>
        <w:t>, 2.</w:t>
      </w:r>
    </w:p>
    <w:p w:rsidR="000C00DC" w:rsidRPr="001F7048" w:rsidRDefault="00537EE4" w:rsidP="00B410AC">
      <w:pPr>
        <w:pStyle w:val="a3"/>
        <w:tabs>
          <w:tab w:val="left" w:pos="0"/>
        </w:tabs>
        <w:ind w:left="0" w:right="-1" w:firstLine="709"/>
        <w:jc w:val="both"/>
        <w:rPr>
          <w:sz w:val="28"/>
          <w:szCs w:val="28"/>
        </w:rPr>
      </w:pPr>
      <w:r w:rsidRPr="001F7048">
        <w:rPr>
          <w:sz w:val="28"/>
          <w:szCs w:val="28"/>
        </w:rPr>
        <w:t>На балансе школы числятся два автомо</w:t>
      </w:r>
      <w:r w:rsidR="001665D9">
        <w:rPr>
          <w:sz w:val="28"/>
          <w:szCs w:val="28"/>
        </w:rPr>
        <w:t>биля: УАЗ 220694 и ВАЗ-21053. По пояснениям главного бухгалтера, в</w:t>
      </w:r>
      <w:r w:rsidR="000C00DC" w:rsidRPr="001F7048">
        <w:rPr>
          <w:sz w:val="28"/>
          <w:szCs w:val="28"/>
        </w:rPr>
        <w:t xml:space="preserve"> связи с пандемией</w:t>
      </w:r>
      <w:r w:rsidR="001F7048" w:rsidRPr="001F7048">
        <w:rPr>
          <w:sz w:val="28"/>
          <w:szCs w:val="28"/>
        </w:rPr>
        <w:t xml:space="preserve"> </w:t>
      </w:r>
      <w:proofErr w:type="spellStart"/>
      <w:r w:rsidR="001F7048" w:rsidRPr="001F7048">
        <w:rPr>
          <w:sz w:val="28"/>
          <w:szCs w:val="28"/>
        </w:rPr>
        <w:t>коронавируса</w:t>
      </w:r>
      <w:proofErr w:type="spellEnd"/>
      <w:r w:rsidR="000C00DC" w:rsidRPr="001F7048">
        <w:rPr>
          <w:sz w:val="28"/>
          <w:szCs w:val="28"/>
        </w:rPr>
        <w:t>, в течение 2020 года автомобили не использовались, расходы на ГСМ школой не производились.</w:t>
      </w:r>
    </w:p>
    <w:p w:rsidR="00B410AC" w:rsidRPr="001F7048" w:rsidRDefault="001A7332" w:rsidP="00B410AC">
      <w:pPr>
        <w:pStyle w:val="a3"/>
        <w:tabs>
          <w:tab w:val="left" w:pos="0"/>
        </w:tabs>
        <w:ind w:left="0" w:right="-1" w:firstLine="709"/>
        <w:jc w:val="both"/>
        <w:rPr>
          <w:color w:val="009900"/>
          <w:sz w:val="28"/>
          <w:szCs w:val="28"/>
        </w:rPr>
      </w:pPr>
      <w:r w:rsidRPr="001F7048">
        <w:rPr>
          <w:color w:val="009900"/>
          <w:sz w:val="28"/>
          <w:szCs w:val="28"/>
        </w:rPr>
        <w:t xml:space="preserve"> </w:t>
      </w:r>
    </w:p>
    <w:p w:rsidR="00B410AC" w:rsidRDefault="00B410AC" w:rsidP="00B410AC">
      <w:pPr>
        <w:pStyle w:val="a3"/>
        <w:tabs>
          <w:tab w:val="left" w:pos="0"/>
        </w:tabs>
        <w:ind w:left="0" w:right="-1" w:firstLine="709"/>
        <w:jc w:val="both"/>
        <w:rPr>
          <w:sz w:val="28"/>
          <w:szCs w:val="28"/>
        </w:rPr>
      </w:pPr>
    </w:p>
    <w:p w:rsidR="00912474" w:rsidRDefault="00A120A4" w:rsidP="00912474">
      <w:pPr>
        <w:pStyle w:val="a3"/>
        <w:tabs>
          <w:tab w:val="left" w:pos="0"/>
        </w:tabs>
        <w:ind w:left="0" w:right="-1" w:firstLine="709"/>
        <w:jc w:val="both"/>
        <w:rPr>
          <w:color w:val="0070C0"/>
          <w:sz w:val="28"/>
          <w:szCs w:val="28"/>
        </w:rPr>
      </w:pPr>
      <w:r w:rsidRPr="00A120A4">
        <w:rPr>
          <w:color w:val="0070C0"/>
          <w:sz w:val="28"/>
          <w:szCs w:val="28"/>
        </w:rPr>
        <w:tab/>
      </w:r>
    </w:p>
    <w:p w:rsidR="005B07D0" w:rsidRDefault="00960466" w:rsidP="00912474">
      <w:pPr>
        <w:pStyle w:val="a3"/>
        <w:numPr>
          <w:ilvl w:val="0"/>
          <w:numId w:val="1"/>
        </w:numPr>
        <w:tabs>
          <w:tab w:val="left" w:pos="0"/>
        </w:tabs>
        <w:ind w:right="-1"/>
        <w:jc w:val="both"/>
        <w:rPr>
          <w:b/>
          <w:sz w:val="28"/>
          <w:szCs w:val="28"/>
        </w:rPr>
      </w:pPr>
      <w:r>
        <w:rPr>
          <w:b/>
          <w:sz w:val="28"/>
          <w:szCs w:val="28"/>
        </w:rPr>
        <w:t>Анализ формирования и выполнения муниципального задания</w:t>
      </w:r>
    </w:p>
    <w:p w:rsidR="00461362" w:rsidRDefault="00461362" w:rsidP="00FF75C9">
      <w:pPr>
        <w:ind w:firstLine="709"/>
        <w:jc w:val="both"/>
        <w:rPr>
          <w:sz w:val="28"/>
          <w:szCs w:val="28"/>
        </w:rPr>
      </w:pPr>
      <w:r w:rsidRPr="00461362">
        <w:rPr>
          <w:sz w:val="28"/>
          <w:szCs w:val="28"/>
        </w:rPr>
        <w:t>Финансовое обеспечение выполнения муниципального задания бюджетного уч</w:t>
      </w:r>
      <w:r>
        <w:rPr>
          <w:sz w:val="28"/>
          <w:szCs w:val="28"/>
        </w:rPr>
        <w:t>реждения МБОУ Верхне-</w:t>
      </w:r>
      <w:proofErr w:type="spellStart"/>
      <w:r>
        <w:rPr>
          <w:sz w:val="28"/>
          <w:szCs w:val="28"/>
        </w:rPr>
        <w:t>Куйтинская</w:t>
      </w:r>
      <w:proofErr w:type="spellEnd"/>
      <w:r>
        <w:rPr>
          <w:sz w:val="28"/>
          <w:szCs w:val="28"/>
        </w:rPr>
        <w:t xml:space="preserve"> ООШ </w:t>
      </w:r>
      <w:r w:rsidRPr="00461362">
        <w:rPr>
          <w:sz w:val="28"/>
          <w:szCs w:val="28"/>
        </w:rPr>
        <w:t>осуществл</w:t>
      </w:r>
      <w:r>
        <w:rPr>
          <w:sz w:val="28"/>
          <w:szCs w:val="28"/>
        </w:rPr>
        <w:t>ялось за счет субсидии</w:t>
      </w:r>
      <w:r w:rsidRPr="00461362">
        <w:rPr>
          <w:sz w:val="28"/>
          <w:szCs w:val="28"/>
        </w:rPr>
        <w:t xml:space="preserve"> на выполнение муниципального задания через лицевые  счета бюджетного учреждения, открытые в  Управлении Федерального  казначейства  по Иркутской области в соответствии с планом финансово-хозяйственной деятельности и утвержденных муниципальных заданий на предоставление муниципальных услуг.</w:t>
      </w:r>
      <w:r>
        <w:rPr>
          <w:sz w:val="28"/>
          <w:szCs w:val="28"/>
        </w:rPr>
        <w:t xml:space="preserve"> </w:t>
      </w:r>
    </w:p>
    <w:p w:rsidR="00FF75C9" w:rsidRPr="00FF75C9" w:rsidRDefault="00FF75C9" w:rsidP="00FF75C9">
      <w:pPr>
        <w:ind w:firstLine="709"/>
        <w:jc w:val="both"/>
        <w:rPr>
          <w:sz w:val="28"/>
          <w:szCs w:val="28"/>
        </w:rPr>
      </w:pPr>
      <w:r>
        <w:rPr>
          <w:sz w:val="28"/>
          <w:szCs w:val="28"/>
        </w:rPr>
        <w:t>Согласно ст. 6 Бюджетного кодекса</w:t>
      </w:r>
      <w:r w:rsidRPr="00FF75C9">
        <w:rPr>
          <w:sz w:val="28"/>
          <w:szCs w:val="28"/>
        </w:rPr>
        <w:t xml:space="preserve"> РФ </w:t>
      </w:r>
      <w:r>
        <w:rPr>
          <w:sz w:val="28"/>
          <w:szCs w:val="28"/>
        </w:rPr>
        <w:t xml:space="preserve">муниципальное </w:t>
      </w:r>
      <w:r w:rsidRPr="00FF75C9">
        <w:rPr>
          <w:sz w:val="28"/>
          <w:szCs w:val="28"/>
        </w:rPr>
        <w:t>задание - это документ, устанавливающий требования к составу, качеству и (или) объему, условиям, порядку и результатам оказания</w:t>
      </w:r>
      <w:r>
        <w:rPr>
          <w:sz w:val="28"/>
          <w:szCs w:val="28"/>
        </w:rPr>
        <w:t xml:space="preserve"> муниципальных услуг.</w:t>
      </w:r>
    </w:p>
    <w:p w:rsidR="00960466" w:rsidRDefault="00066CFD" w:rsidP="00960466">
      <w:pPr>
        <w:ind w:firstLine="709"/>
        <w:jc w:val="both"/>
        <w:rPr>
          <w:sz w:val="28"/>
          <w:szCs w:val="28"/>
        </w:rPr>
      </w:pPr>
      <w:r>
        <w:rPr>
          <w:sz w:val="28"/>
          <w:szCs w:val="28"/>
        </w:rPr>
        <w:t>Порядок формирования муниципального задания для бюджетных учреждений регламентирован статьей 69.2 Бюджетного кодекс</w:t>
      </w:r>
      <w:r w:rsidR="00FF75C9">
        <w:rPr>
          <w:sz w:val="28"/>
          <w:szCs w:val="28"/>
        </w:rPr>
        <w:t>а РФ, которая закрепляет обязательные реквизиты муниципального задания</w:t>
      </w:r>
      <w:r w:rsidR="00282D2E">
        <w:rPr>
          <w:sz w:val="28"/>
          <w:szCs w:val="28"/>
        </w:rPr>
        <w:t>, а также финансовое обеспечение выполнения муниципального задания.</w:t>
      </w:r>
    </w:p>
    <w:p w:rsidR="00CB30DF" w:rsidRDefault="00817A8E" w:rsidP="00CB30DF">
      <w:pPr>
        <w:ind w:firstLine="709"/>
        <w:jc w:val="both"/>
        <w:rPr>
          <w:sz w:val="28"/>
          <w:szCs w:val="28"/>
        </w:rPr>
      </w:pPr>
      <w:r w:rsidRPr="00817A8E">
        <w:rPr>
          <w:sz w:val="28"/>
          <w:szCs w:val="28"/>
        </w:rPr>
        <w:t>Положение о порядке</w:t>
      </w:r>
      <w:r w:rsidR="003C3376" w:rsidRPr="00817A8E">
        <w:rPr>
          <w:sz w:val="28"/>
          <w:szCs w:val="28"/>
        </w:rPr>
        <w:t xml:space="preserve"> формирования муниципального задания </w:t>
      </w:r>
      <w:r w:rsidRPr="00817A8E">
        <w:rPr>
          <w:sz w:val="28"/>
          <w:szCs w:val="28"/>
        </w:rPr>
        <w:t>в отношении муниципальных учреждений муниципального образования «</w:t>
      </w:r>
      <w:proofErr w:type="spellStart"/>
      <w:r w:rsidRPr="00817A8E">
        <w:rPr>
          <w:sz w:val="28"/>
          <w:szCs w:val="28"/>
        </w:rPr>
        <w:t>Нукутский</w:t>
      </w:r>
      <w:proofErr w:type="spellEnd"/>
      <w:r w:rsidRPr="00817A8E">
        <w:rPr>
          <w:sz w:val="28"/>
          <w:szCs w:val="28"/>
        </w:rPr>
        <w:t xml:space="preserve"> район»</w:t>
      </w:r>
      <w:r w:rsidR="00325442">
        <w:rPr>
          <w:sz w:val="28"/>
          <w:szCs w:val="28"/>
        </w:rPr>
        <w:t xml:space="preserve"> (далее – Положение о порядке формирования муниципального задания)</w:t>
      </w:r>
      <w:r w:rsidR="003C3376" w:rsidRPr="00817A8E">
        <w:rPr>
          <w:sz w:val="28"/>
          <w:szCs w:val="28"/>
        </w:rPr>
        <w:t xml:space="preserve"> и финансового обеспечения выполнения муниципального задания утвержден</w:t>
      </w:r>
      <w:r w:rsidRPr="00817A8E">
        <w:rPr>
          <w:sz w:val="28"/>
          <w:szCs w:val="28"/>
        </w:rPr>
        <w:t>о</w:t>
      </w:r>
      <w:r w:rsidR="003C3376" w:rsidRPr="00817A8E">
        <w:rPr>
          <w:sz w:val="28"/>
          <w:szCs w:val="28"/>
        </w:rPr>
        <w:t xml:space="preserve"> п</w:t>
      </w:r>
      <w:r w:rsidRPr="00817A8E">
        <w:rPr>
          <w:sz w:val="28"/>
          <w:szCs w:val="28"/>
        </w:rPr>
        <w:t>остановлением администрации муниципального образования «</w:t>
      </w:r>
      <w:proofErr w:type="spellStart"/>
      <w:r w:rsidRPr="00817A8E">
        <w:rPr>
          <w:sz w:val="28"/>
          <w:szCs w:val="28"/>
        </w:rPr>
        <w:t>Нукутский</w:t>
      </w:r>
      <w:proofErr w:type="spellEnd"/>
      <w:r w:rsidRPr="00817A8E">
        <w:rPr>
          <w:sz w:val="28"/>
          <w:szCs w:val="28"/>
        </w:rPr>
        <w:t xml:space="preserve"> район» от 6 июня 2011 №255</w:t>
      </w:r>
      <w:r w:rsidR="003C3376" w:rsidRPr="00817A8E">
        <w:rPr>
          <w:sz w:val="28"/>
          <w:szCs w:val="28"/>
        </w:rPr>
        <w:t>.</w:t>
      </w:r>
      <w:r w:rsidRPr="00817A8E">
        <w:rPr>
          <w:sz w:val="28"/>
          <w:szCs w:val="28"/>
        </w:rPr>
        <w:t xml:space="preserve"> Данное положение на текущую дату не соответствует действующему законодательству, с момента его принятия в него не вносились соответствующие изменения, на основании чего, Контрольно-счетная комиссия МО «</w:t>
      </w:r>
      <w:proofErr w:type="spellStart"/>
      <w:r w:rsidRPr="00817A8E">
        <w:rPr>
          <w:sz w:val="28"/>
          <w:szCs w:val="28"/>
        </w:rPr>
        <w:t>Нукутский</w:t>
      </w:r>
      <w:proofErr w:type="spellEnd"/>
      <w:r w:rsidRPr="00817A8E">
        <w:rPr>
          <w:sz w:val="28"/>
          <w:szCs w:val="28"/>
        </w:rPr>
        <w:t xml:space="preserve"> район» рекомендует администрации МО «</w:t>
      </w:r>
      <w:proofErr w:type="spellStart"/>
      <w:r w:rsidRPr="00817A8E">
        <w:rPr>
          <w:sz w:val="28"/>
          <w:szCs w:val="28"/>
        </w:rPr>
        <w:t>Нукутский</w:t>
      </w:r>
      <w:proofErr w:type="spellEnd"/>
      <w:r w:rsidRPr="00817A8E">
        <w:rPr>
          <w:sz w:val="28"/>
          <w:szCs w:val="28"/>
        </w:rPr>
        <w:t xml:space="preserve"> район» внести в положение соответствующие изменения, либо принять его в новой редакции.</w:t>
      </w:r>
      <w:r w:rsidR="003C3376" w:rsidRPr="00817A8E">
        <w:rPr>
          <w:sz w:val="28"/>
          <w:szCs w:val="28"/>
        </w:rPr>
        <w:t xml:space="preserve"> </w:t>
      </w:r>
    </w:p>
    <w:p w:rsidR="003C3376" w:rsidRPr="00817A8E" w:rsidRDefault="00CB30DF" w:rsidP="009410E4">
      <w:pPr>
        <w:ind w:firstLine="709"/>
        <w:jc w:val="both"/>
        <w:rPr>
          <w:sz w:val="28"/>
          <w:szCs w:val="28"/>
        </w:rPr>
      </w:pPr>
      <w:r>
        <w:rPr>
          <w:sz w:val="28"/>
          <w:szCs w:val="28"/>
        </w:rPr>
        <w:t xml:space="preserve">Муниципальное задание для образовательных учреждений </w:t>
      </w:r>
      <w:proofErr w:type="spellStart"/>
      <w:r>
        <w:rPr>
          <w:sz w:val="28"/>
          <w:szCs w:val="28"/>
        </w:rPr>
        <w:t>Нукутского</w:t>
      </w:r>
      <w:proofErr w:type="spellEnd"/>
      <w:r>
        <w:rPr>
          <w:sz w:val="28"/>
          <w:szCs w:val="28"/>
        </w:rPr>
        <w:t xml:space="preserve"> района формирует и утверждает МКУ «Центр образования </w:t>
      </w:r>
      <w:proofErr w:type="spellStart"/>
      <w:r>
        <w:rPr>
          <w:sz w:val="28"/>
          <w:szCs w:val="28"/>
        </w:rPr>
        <w:t>Нукутского</w:t>
      </w:r>
      <w:proofErr w:type="spellEnd"/>
      <w:r>
        <w:rPr>
          <w:sz w:val="28"/>
          <w:szCs w:val="28"/>
        </w:rPr>
        <w:t xml:space="preserve"> района», что противоречит п.2 «б» Порядка формирования муниципального задания, в котором указано, что муниципальное задание </w:t>
      </w:r>
      <w:r w:rsidR="009410E4">
        <w:rPr>
          <w:sz w:val="28"/>
          <w:szCs w:val="28"/>
        </w:rPr>
        <w:t>должно формировать</w:t>
      </w:r>
      <w:r>
        <w:rPr>
          <w:sz w:val="28"/>
          <w:szCs w:val="28"/>
        </w:rPr>
        <w:t>ся учредителем учреждения</w:t>
      </w:r>
      <w:r w:rsidR="009410E4">
        <w:rPr>
          <w:sz w:val="28"/>
          <w:szCs w:val="28"/>
        </w:rPr>
        <w:t>, т.е. Администрацией МО «</w:t>
      </w:r>
      <w:proofErr w:type="spellStart"/>
      <w:r w:rsidR="009410E4">
        <w:rPr>
          <w:sz w:val="28"/>
          <w:szCs w:val="28"/>
        </w:rPr>
        <w:t>Нукутский</w:t>
      </w:r>
      <w:proofErr w:type="spellEnd"/>
      <w:r w:rsidR="009410E4">
        <w:rPr>
          <w:sz w:val="28"/>
          <w:szCs w:val="28"/>
        </w:rPr>
        <w:t xml:space="preserve"> район».</w:t>
      </w:r>
    </w:p>
    <w:p w:rsidR="00D2204A" w:rsidRDefault="003C3376" w:rsidP="003C3376">
      <w:pPr>
        <w:ind w:firstLine="709"/>
        <w:jc w:val="both"/>
        <w:rPr>
          <w:sz w:val="28"/>
          <w:szCs w:val="28"/>
        </w:rPr>
      </w:pPr>
      <w:proofErr w:type="gramStart"/>
      <w:r w:rsidRPr="003C3376">
        <w:rPr>
          <w:sz w:val="28"/>
          <w:szCs w:val="28"/>
        </w:rPr>
        <w:t>Муниципальное задание МБОУ Верхне-</w:t>
      </w:r>
      <w:proofErr w:type="spellStart"/>
      <w:r w:rsidRPr="003C3376">
        <w:rPr>
          <w:sz w:val="28"/>
          <w:szCs w:val="28"/>
        </w:rPr>
        <w:t>Куйтинская</w:t>
      </w:r>
      <w:proofErr w:type="spellEnd"/>
      <w:r w:rsidRPr="003C3376">
        <w:rPr>
          <w:sz w:val="28"/>
          <w:szCs w:val="28"/>
        </w:rPr>
        <w:t xml:space="preserve"> ООШ на 2020 год и на плановый период 2021 и 2022 годов (далее – Муниципальное задание) </w:t>
      </w:r>
      <w:r w:rsidRPr="00A90E7A">
        <w:rPr>
          <w:sz w:val="28"/>
          <w:szCs w:val="28"/>
        </w:rPr>
        <w:t>утверждено</w:t>
      </w:r>
      <w:r w:rsidR="002803A3" w:rsidRPr="00A90E7A">
        <w:rPr>
          <w:sz w:val="28"/>
          <w:szCs w:val="28"/>
        </w:rPr>
        <w:t xml:space="preserve"> 13 марта 2020 г.</w:t>
      </w:r>
      <w:r w:rsidR="00325442" w:rsidRPr="00A90E7A">
        <w:rPr>
          <w:sz w:val="28"/>
          <w:szCs w:val="28"/>
        </w:rPr>
        <w:t xml:space="preserve"> Срок утверждения Муниципального задания противоречит установленному п. 2 Положения о порядке формирования муниципального задания, в соответствии с которым, Муниципальное задание формируется при составлении проекта районного бюджета и утверждается в срок не позднее одного месяца со дня</w:t>
      </w:r>
      <w:proofErr w:type="gramEnd"/>
      <w:r w:rsidR="00325442" w:rsidRPr="00A90E7A">
        <w:rPr>
          <w:sz w:val="28"/>
          <w:szCs w:val="28"/>
        </w:rPr>
        <w:t xml:space="preserve"> официального опубликования решения Думы муниципального образования «</w:t>
      </w:r>
      <w:proofErr w:type="spellStart"/>
      <w:r w:rsidR="00325442" w:rsidRPr="00A90E7A">
        <w:rPr>
          <w:sz w:val="28"/>
          <w:szCs w:val="28"/>
        </w:rPr>
        <w:t>Нукутский</w:t>
      </w:r>
      <w:proofErr w:type="spellEnd"/>
      <w:r w:rsidR="00325442" w:rsidRPr="00A90E7A">
        <w:rPr>
          <w:sz w:val="28"/>
          <w:szCs w:val="28"/>
        </w:rPr>
        <w:t xml:space="preserve"> район»</w:t>
      </w:r>
      <w:r w:rsidR="00A90E7A" w:rsidRPr="00A90E7A">
        <w:rPr>
          <w:sz w:val="28"/>
          <w:szCs w:val="28"/>
        </w:rPr>
        <w:t xml:space="preserve"> о бюджете муниципального образования «</w:t>
      </w:r>
      <w:proofErr w:type="spellStart"/>
      <w:r w:rsidR="00A90E7A" w:rsidRPr="00A90E7A">
        <w:rPr>
          <w:sz w:val="28"/>
          <w:szCs w:val="28"/>
        </w:rPr>
        <w:t>Нукутский</w:t>
      </w:r>
      <w:proofErr w:type="spellEnd"/>
      <w:r w:rsidR="00A90E7A" w:rsidRPr="00A90E7A">
        <w:rPr>
          <w:sz w:val="28"/>
          <w:szCs w:val="28"/>
        </w:rPr>
        <w:t xml:space="preserve"> район» на соответствующий финансовый год. Решение Думы МО «</w:t>
      </w:r>
      <w:proofErr w:type="spellStart"/>
      <w:r w:rsidR="00A90E7A" w:rsidRPr="00A90E7A">
        <w:rPr>
          <w:sz w:val="28"/>
          <w:szCs w:val="28"/>
        </w:rPr>
        <w:t>Нукутский</w:t>
      </w:r>
      <w:proofErr w:type="spellEnd"/>
      <w:r w:rsidR="00A90E7A" w:rsidRPr="00A90E7A">
        <w:rPr>
          <w:sz w:val="28"/>
          <w:szCs w:val="28"/>
        </w:rPr>
        <w:t xml:space="preserve"> район» «О бюджете на </w:t>
      </w:r>
      <w:r w:rsidR="00A90E7A" w:rsidRPr="00A90E7A">
        <w:rPr>
          <w:sz w:val="28"/>
          <w:szCs w:val="28"/>
        </w:rPr>
        <w:lastRenderedPageBreak/>
        <w:t xml:space="preserve">2020 год и на плановый </w:t>
      </w:r>
      <w:r w:rsidR="00A90E7A" w:rsidRPr="00FD085C">
        <w:rPr>
          <w:sz w:val="28"/>
          <w:szCs w:val="28"/>
        </w:rPr>
        <w:t>период 2021 и 2022 годов» № 29 было официально опубл</w:t>
      </w:r>
      <w:r w:rsidR="00C9078D" w:rsidRPr="00FD085C">
        <w:rPr>
          <w:sz w:val="28"/>
          <w:szCs w:val="28"/>
        </w:rPr>
        <w:t xml:space="preserve">иковано </w:t>
      </w:r>
      <w:r w:rsidR="00083B02" w:rsidRPr="00FD085C">
        <w:rPr>
          <w:sz w:val="28"/>
          <w:szCs w:val="28"/>
        </w:rPr>
        <w:t>30.12.2019</w:t>
      </w:r>
      <w:r w:rsidR="00A90E7A" w:rsidRPr="00FD085C">
        <w:rPr>
          <w:sz w:val="28"/>
          <w:szCs w:val="28"/>
        </w:rPr>
        <w:t xml:space="preserve"> г. Таким образом, срок утверждения Муниципального задания для МБОУ Верхне-</w:t>
      </w:r>
      <w:proofErr w:type="spellStart"/>
      <w:r w:rsidR="00A90E7A" w:rsidRPr="00FD085C">
        <w:rPr>
          <w:sz w:val="28"/>
          <w:szCs w:val="28"/>
        </w:rPr>
        <w:t>Куйтинская</w:t>
      </w:r>
      <w:proofErr w:type="spellEnd"/>
      <w:r w:rsidR="00A90E7A" w:rsidRPr="00FD085C">
        <w:rPr>
          <w:sz w:val="28"/>
          <w:szCs w:val="28"/>
        </w:rPr>
        <w:t xml:space="preserve"> ООШ на 2020 </w:t>
      </w:r>
      <w:r w:rsidR="00FD085C" w:rsidRPr="00FD085C">
        <w:rPr>
          <w:sz w:val="28"/>
          <w:szCs w:val="28"/>
        </w:rPr>
        <w:t>год, должен был быть не позже 30.01</w:t>
      </w:r>
      <w:r w:rsidR="00A90E7A" w:rsidRPr="00FD085C">
        <w:rPr>
          <w:sz w:val="28"/>
          <w:szCs w:val="28"/>
        </w:rPr>
        <w:t>.2020 года.</w:t>
      </w:r>
      <w:r w:rsidR="00304AB0" w:rsidRPr="00FD085C">
        <w:rPr>
          <w:sz w:val="28"/>
          <w:szCs w:val="28"/>
        </w:rPr>
        <w:t xml:space="preserve"> </w:t>
      </w:r>
    </w:p>
    <w:p w:rsidR="002A06A7" w:rsidRPr="00FD085C" w:rsidRDefault="002A06A7" w:rsidP="002A06A7">
      <w:pPr>
        <w:ind w:firstLine="709"/>
        <w:jc w:val="both"/>
        <w:rPr>
          <w:sz w:val="28"/>
          <w:szCs w:val="28"/>
        </w:rPr>
      </w:pPr>
      <w:r w:rsidRPr="00FD085C">
        <w:rPr>
          <w:sz w:val="28"/>
          <w:szCs w:val="28"/>
        </w:rPr>
        <w:t xml:space="preserve">В </w:t>
      </w:r>
      <w:r>
        <w:rPr>
          <w:sz w:val="28"/>
          <w:szCs w:val="28"/>
        </w:rPr>
        <w:t xml:space="preserve">течение 2020 года, в </w:t>
      </w:r>
      <w:r w:rsidRPr="00FD085C">
        <w:rPr>
          <w:sz w:val="28"/>
          <w:szCs w:val="28"/>
        </w:rPr>
        <w:t>Муниципальное задание МБОУ Верхне-</w:t>
      </w:r>
      <w:proofErr w:type="spellStart"/>
      <w:r w:rsidRPr="00FD085C">
        <w:rPr>
          <w:sz w:val="28"/>
          <w:szCs w:val="28"/>
        </w:rPr>
        <w:t>Куйтинская</w:t>
      </w:r>
      <w:proofErr w:type="spellEnd"/>
      <w:r w:rsidRPr="00FD085C">
        <w:rPr>
          <w:sz w:val="28"/>
          <w:szCs w:val="28"/>
        </w:rPr>
        <w:t xml:space="preserve"> ООШ в 2</w:t>
      </w:r>
      <w:r w:rsidR="00CB6C51">
        <w:rPr>
          <w:sz w:val="28"/>
          <w:szCs w:val="28"/>
        </w:rPr>
        <w:t xml:space="preserve">020 году изменения не вносились, что противоречит п. 13 Порядка формирования муниципального задания, в котором изложено, что 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 Но, так как в течение 2020 года вносились неоднократные изменения в объемы субсидий, то </w:t>
      </w:r>
      <w:r w:rsidR="00D04188">
        <w:rPr>
          <w:sz w:val="28"/>
          <w:szCs w:val="28"/>
        </w:rPr>
        <w:t>столько же раз необходимо было внести изменения в муниципальное задание школы.</w:t>
      </w:r>
    </w:p>
    <w:p w:rsidR="003C3376" w:rsidRPr="00FB678D" w:rsidRDefault="003C3376" w:rsidP="003C3376">
      <w:pPr>
        <w:ind w:firstLine="709"/>
        <w:jc w:val="both"/>
        <w:rPr>
          <w:sz w:val="28"/>
          <w:szCs w:val="28"/>
        </w:rPr>
      </w:pPr>
      <w:proofErr w:type="gramStart"/>
      <w:r w:rsidRPr="00FD085C">
        <w:rPr>
          <w:sz w:val="28"/>
          <w:szCs w:val="28"/>
        </w:rPr>
        <w:t xml:space="preserve">Количество обучающихся, указанное в Муниципальном </w:t>
      </w:r>
      <w:r w:rsidRPr="00FB678D">
        <w:rPr>
          <w:sz w:val="28"/>
          <w:szCs w:val="28"/>
        </w:rPr>
        <w:t>задании                         на 2020 год, составляе</w:t>
      </w:r>
      <w:r w:rsidR="00FB678D" w:rsidRPr="00FB678D">
        <w:rPr>
          <w:sz w:val="28"/>
          <w:szCs w:val="28"/>
        </w:rPr>
        <w:t>т 56</w:t>
      </w:r>
      <w:r w:rsidRPr="00FB678D">
        <w:rPr>
          <w:sz w:val="28"/>
          <w:szCs w:val="28"/>
        </w:rPr>
        <w:t xml:space="preserve"> человек, в том числе по услугам:</w:t>
      </w:r>
      <w:proofErr w:type="gramEnd"/>
    </w:p>
    <w:p w:rsidR="00A30B4E" w:rsidRPr="00FB678D" w:rsidRDefault="00A30B4E" w:rsidP="00A30B4E">
      <w:pPr>
        <w:ind w:firstLine="709"/>
        <w:jc w:val="both"/>
        <w:rPr>
          <w:sz w:val="28"/>
          <w:szCs w:val="28"/>
        </w:rPr>
      </w:pPr>
      <w:r w:rsidRPr="00FB678D">
        <w:rPr>
          <w:sz w:val="28"/>
          <w:szCs w:val="28"/>
        </w:rPr>
        <w:t>в том числе по услугам:</w:t>
      </w:r>
    </w:p>
    <w:p w:rsidR="00A30B4E" w:rsidRPr="00FB678D" w:rsidRDefault="00A30B4E" w:rsidP="00A30B4E">
      <w:pPr>
        <w:ind w:firstLine="709"/>
        <w:jc w:val="both"/>
        <w:rPr>
          <w:sz w:val="28"/>
          <w:szCs w:val="28"/>
        </w:rPr>
      </w:pPr>
      <w:r w:rsidRPr="00FB678D">
        <w:rPr>
          <w:sz w:val="28"/>
          <w:szCs w:val="28"/>
        </w:rPr>
        <w:t>- реализация основных общеобразовательных программ начального общ</w:t>
      </w:r>
      <w:r w:rsidR="00FB678D" w:rsidRPr="00FB678D">
        <w:rPr>
          <w:sz w:val="28"/>
          <w:szCs w:val="28"/>
        </w:rPr>
        <w:t>его образования (услуга 1) – 21</w:t>
      </w:r>
      <w:r w:rsidRPr="00FB678D">
        <w:rPr>
          <w:sz w:val="28"/>
          <w:szCs w:val="28"/>
        </w:rPr>
        <w:t xml:space="preserve"> человек;</w:t>
      </w:r>
    </w:p>
    <w:p w:rsidR="00FB678D" w:rsidRDefault="00A30B4E" w:rsidP="00A30B4E">
      <w:pPr>
        <w:ind w:firstLine="709"/>
        <w:jc w:val="both"/>
        <w:rPr>
          <w:sz w:val="28"/>
          <w:szCs w:val="28"/>
        </w:rPr>
      </w:pPr>
      <w:r w:rsidRPr="00FB678D">
        <w:rPr>
          <w:sz w:val="28"/>
          <w:szCs w:val="28"/>
        </w:rPr>
        <w:t>- реализация основных общеобразовательных программ основного общего образования (услуг</w:t>
      </w:r>
      <w:r w:rsidR="00FB678D" w:rsidRPr="00FB678D">
        <w:rPr>
          <w:sz w:val="28"/>
          <w:szCs w:val="28"/>
        </w:rPr>
        <w:t>а 2) – 35 человек.</w:t>
      </w:r>
    </w:p>
    <w:p w:rsidR="00AE5703" w:rsidRDefault="00627FFC" w:rsidP="00254A01">
      <w:pPr>
        <w:tabs>
          <w:tab w:val="left" w:pos="426"/>
        </w:tabs>
        <w:ind w:right="-1" w:firstLine="709"/>
        <w:jc w:val="both"/>
        <w:rPr>
          <w:sz w:val="28"/>
          <w:szCs w:val="28"/>
        </w:rPr>
      </w:pPr>
      <w:r>
        <w:rPr>
          <w:sz w:val="28"/>
          <w:szCs w:val="28"/>
        </w:rPr>
        <w:t xml:space="preserve">Информация </w:t>
      </w:r>
      <w:proofErr w:type="gramStart"/>
      <w:r>
        <w:rPr>
          <w:sz w:val="28"/>
          <w:szCs w:val="28"/>
        </w:rPr>
        <w:t>о</w:t>
      </w:r>
      <w:proofErr w:type="gramEnd"/>
      <w:r>
        <w:rPr>
          <w:sz w:val="28"/>
          <w:szCs w:val="28"/>
        </w:rPr>
        <w:t xml:space="preserve"> исполнении муниципального задания МБОУ Верхне-</w:t>
      </w:r>
      <w:proofErr w:type="spellStart"/>
      <w:r>
        <w:rPr>
          <w:sz w:val="28"/>
          <w:szCs w:val="28"/>
        </w:rPr>
        <w:t>Куйтинская</w:t>
      </w:r>
      <w:proofErr w:type="spellEnd"/>
      <w:r>
        <w:rPr>
          <w:sz w:val="28"/>
          <w:szCs w:val="28"/>
        </w:rPr>
        <w:t xml:space="preserve"> ООШ представлена</w:t>
      </w:r>
      <w:r w:rsidR="00AE5703">
        <w:rPr>
          <w:sz w:val="28"/>
          <w:szCs w:val="28"/>
        </w:rPr>
        <w:t xml:space="preserve"> в таблице 1.</w:t>
      </w:r>
    </w:p>
    <w:p w:rsidR="0097750A" w:rsidRDefault="00AE5703" w:rsidP="00AE5703">
      <w:pPr>
        <w:tabs>
          <w:tab w:val="left" w:pos="426"/>
        </w:tabs>
        <w:ind w:right="-1"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E5703" w:rsidRPr="0097750A" w:rsidRDefault="0097750A" w:rsidP="0097750A">
      <w:pPr>
        <w:tabs>
          <w:tab w:val="left" w:pos="426"/>
        </w:tabs>
        <w:ind w:right="-1" w:firstLine="709"/>
        <w:jc w:val="center"/>
        <w:rPr>
          <w:sz w:val="28"/>
          <w:szCs w:val="28"/>
        </w:rPr>
      </w:pPr>
      <w:r>
        <w:rPr>
          <w:sz w:val="28"/>
          <w:szCs w:val="28"/>
        </w:rPr>
        <w:t xml:space="preserve">                                                           </w:t>
      </w:r>
      <w:r w:rsidR="009C02FD">
        <w:rPr>
          <w:sz w:val="28"/>
          <w:szCs w:val="28"/>
        </w:rPr>
        <w:t xml:space="preserve">           </w:t>
      </w:r>
      <w:r>
        <w:rPr>
          <w:sz w:val="28"/>
          <w:szCs w:val="28"/>
        </w:rPr>
        <w:t xml:space="preserve">     </w:t>
      </w:r>
      <w:r w:rsidR="009C02FD">
        <w:rPr>
          <w:sz w:val="28"/>
          <w:szCs w:val="28"/>
        </w:rPr>
        <w:t xml:space="preserve">     </w:t>
      </w:r>
      <w:r>
        <w:rPr>
          <w:sz w:val="28"/>
          <w:szCs w:val="28"/>
        </w:rPr>
        <w:t xml:space="preserve">  </w:t>
      </w:r>
      <w:r w:rsidR="00AE5703" w:rsidRPr="0097750A">
        <w:rPr>
          <w:sz w:val="28"/>
          <w:szCs w:val="28"/>
        </w:rPr>
        <w:t>Таблица 1(чел.)</w:t>
      </w:r>
    </w:p>
    <w:tbl>
      <w:tblPr>
        <w:tblStyle w:val="a5"/>
        <w:tblW w:w="0" w:type="auto"/>
        <w:tblInd w:w="817" w:type="dxa"/>
        <w:tblLayout w:type="fixed"/>
        <w:tblLook w:val="04A0" w:firstRow="1" w:lastRow="0" w:firstColumn="1" w:lastColumn="0" w:noHBand="0" w:noVBand="1"/>
      </w:tblPr>
      <w:tblGrid>
        <w:gridCol w:w="2753"/>
        <w:gridCol w:w="842"/>
        <w:gridCol w:w="841"/>
        <w:gridCol w:w="2226"/>
        <w:gridCol w:w="1701"/>
      </w:tblGrid>
      <w:tr w:rsidR="00AE5703" w:rsidRPr="009C02FD" w:rsidTr="009C02FD">
        <w:trPr>
          <w:trHeight w:val="524"/>
        </w:trPr>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E07181">
            <w:pPr>
              <w:tabs>
                <w:tab w:val="left" w:pos="426"/>
              </w:tabs>
              <w:ind w:right="-1"/>
              <w:jc w:val="center"/>
              <w:rPr>
                <w:sz w:val="28"/>
                <w:szCs w:val="28"/>
              </w:rPr>
            </w:pPr>
            <w:r w:rsidRPr="009C02FD">
              <w:rPr>
                <w:sz w:val="28"/>
                <w:szCs w:val="28"/>
              </w:rPr>
              <w:t>Муниципальная услуга</w:t>
            </w:r>
          </w:p>
        </w:tc>
        <w:tc>
          <w:tcPr>
            <w:tcW w:w="3909" w:type="dxa"/>
            <w:gridSpan w:val="3"/>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E07181">
            <w:pPr>
              <w:tabs>
                <w:tab w:val="left" w:pos="426"/>
              </w:tabs>
              <w:ind w:right="-1"/>
              <w:jc w:val="center"/>
              <w:rPr>
                <w:sz w:val="28"/>
                <w:szCs w:val="28"/>
              </w:rPr>
            </w:pPr>
            <w:r w:rsidRPr="009C02FD">
              <w:rPr>
                <w:sz w:val="28"/>
                <w:szCs w:val="28"/>
              </w:rPr>
              <w:t>Муниципальное задание</w:t>
            </w:r>
          </w:p>
          <w:p w:rsidR="00AE5703" w:rsidRPr="009C02FD" w:rsidRDefault="00AE5703" w:rsidP="00E07181">
            <w:pPr>
              <w:tabs>
                <w:tab w:val="left" w:pos="426"/>
              </w:tabs>
              <w:ind w:right="-1"/>
              <w:jc w:val="center"/>
              <w:rPr>
                <w:sz w:val="28"/>
                <w:szCs w:val="28"/>
              </w:rPr>
            </w:pPr>
            <w:r w:rsidRPr="009C02FD">
              <w:rPr>
                <w:sz w:val="28"/>
                <w:szCs w:val="28"/>
              </w:rPr>
              <w:t>с 01.01.2020 по 31.12.2020</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E07181">
            <w:pPr>
              <w:tabs>
                <w:tab w:val="left" w:pos="426"/>
              </w:tabs>
              <w:ind w:right="-1"/>
              <w:jc w:val="center"/>
              <w:rPr>
                <w:sz w:val="28"/>
                <w:szCs w:val="28"/>
              </w:rPr>
            </w:pPr>
            <w:r w:rsidRPr="009C02FD">
              <w:rPr>
                <w:sz w:val="28"/>
                <w:szCs w:val="28"/>
              </w:rPr>
              <w:t>Отклонение (гр.3-2)</w:t>
            </w:r>
          </w:p>
        </w:tc>
      </w:tr>
      <w:tr w:rsidR="00AE5703" w:rsidRPr="009C02FD" w:rsidTr="009C02FD">
        <w:trPr>
          <w:trHeight w:val="151"/>
        </w:trPr>
        <w:tc>
          <w:tcPr>
            <w:tcW w:w="2753" w:type="dxa"/>
            <w:vMerge/>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E07181">
            <w:pPr>
              <w:rPr>
                <w:sz w:val="28"/>
                <w:szCs w:val="28"/>
              </w:rPr>
            </w:pPr>
          </w:p>
        </w:tc>
        <w:tc>
          <w:tcPr>
            <w:tcW w:w="842" w:type="dxa"/>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9C02FD">
            <w:pPr>
              <w:tabs>
                <w:tab w:val="left" w:pos="426"/>
              </w:tabs>
              <w:ind w:right="-1"/>
              <w:jc w:val="center"/>
              <w:rPr>
                <w:sz w:val="28"/>
                <w:szCs w:val="28"/>
              </w:rPr>
            </w:pPr>
            <w:r w:rsidRPr="009C02FD">
              <w:rPr>
                <w:sz w:val="28"/>
                <w:szCs w:val="28"/>
              </w:rPr>
              <w:t>план</w:t>
            </w:r>
          </w:p>
        </w:tc>
        <w:tc>
          <w:tcPr>
            <w:tcW w:w="841" w:type="dxa"/>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A174B0">
            <w:pPr>
              <w:tabs>
                <w:tab w:val="left" w:pos="426"/>
              </w:tabs>
              <w:ind w:right="-1"/>
              <w:jc w:val="center"/>
              <w:rPr>
                <w:sz w:val="28"/>
                <w:szCs w:val="28"/>
              </w:rPr>
            </w:pPr>
            <w:r w:rsidRPr="009C02FD">
              <w:rPr>
                <w:sz w:val="28"/>
                <w:szCs w:val="28"/>
              </w:rPr>
              <w:t>факт</w:t>
            </w:r>
          </w:p>
        </w:tc>
        <w:tc>
          <w:tcPr>
            <w:tcW w:w="2226" w:type="dxa"/>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A174B0">
            <w:pPr>
              <w:tabs>
                <w:tab w:val="left" w:pos="426"/>
              </w:tabs>
              <w:ind w:right="-1"/>
              <w:jc w:val="center"/>
              <w:rPr>
                <w:sz w:val="28"/>
                <w:szCs w:val="28"/>
              </w:rPr>
            </w:pPr>
            <w:r w:rsidRPr="009C02FD">
              <w:rPr>
                <w:sz w:val="28"/>
                <w:szCs w:val="28"/>
              </w:rPr>
              <w:t>% исполнения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5703" w:rsidRPr="009C02FD" w:rsidRDefault="00AE5703" w:rsidP="00A174B0">
            <w:pPr>
              <w:jc w:val="center"/>
              <w:rPr>
                <w:sz w:val="28"/>
                <w:szCs w:val="28"/>
              </w:rPr>
            </w:pPr>
          </w:p>
        </w:tc>
      </w:tr>
      <w:tr w:rsidR="00AE5703" w:rsidRPr="00B10A38" w:rsidTr="009C02FD">
        <w:trPr>
          <w:trHeight w:val="261"/>
        </w:trPr>
        <w:tc>
          <w:tcPr>
            <w:tcW w:w="2753" w:type="dxa"/>
            <w:tcBorders>
              <w:top w:val="single" w:sz="4" w:space="0" w:color="auto"/>
              <w:left w:val="single" w:sz="4" w:space="0" w:color="auto"/>
              <w:bottom w:val="single" w:sz="4" w:space="0" w:color="auto"/>
              <w:right w:val="single" w:sz="4" w:space="0" w:color="auto"/>
            </w:tcBorders>
            <w:vAlign w:val="center"/>
            <w:hideMark/>
          </w:tcPr>
          <w:p w:rsidR="00AE5703" w:rsidRPr="00B10A38" w:rsidRDefault="00AE5703" w:rsidP="00E07181">
            <w:pPr>
              <w:tabs>
                <w:tab w:val="left" w:pos="426"/>
              </w:tabs>
              <w:ind w:right="-1"/>
              <w:jc w:val="center"/>
              <w:rPr>
                <w:sz w:val="28"/>
                <w:szCs w:val="28"/>
              </w:rPr>
            </w:pPr>
            <w:r w:rsidRPr="00B10A38">
              <w:rPr>
                <w:sz w:val="28"/>
                <w:szCs w:val="28"/>
              </w:rPr>
              <w:t>1</w:t>
            </w:r>
          </w:p>
        </w:tc>
        <w:tc>
          <w:tcPr>
            <w:tcW w:w="842" w:type="dxa"/>
            <w:tcBorders>
              <w:top w:val="single" w:sz="4" w:space="0" w:color="auto"/>
              <w:left w:val="single" w:sz="4" w:space="0" w:color="auto"/>
              <w:bottom w:val="single" w:sz="4" w:space="0" w:color="auto"/>
              <w:right w:val="single" w:sz="4" w:space="0" w:color="auto"/>
            </w:tcBorders>
            <w:vAlign w:val="center"/>
            <w:hideMark/>
          </w:tcPr>
          <w:p w:rsidR="00AE5703" w:rsidRPr="00B10A38" w:rsidRDefault="00AE5703" w:rsidP="009C02FD">
            <w:pPr>
              <w:tabs>
                <w:tab w:val="left" w:pos="426"/>
              </w:tabs>
              <w:ind w:right="-1"/>
              <w:jc w:val="center"/>
              <w:rPr>
                <w:sz w:val="28"/>
                <w:szCs w:val="28"/>
              </w:rPr>
            </w:pPr>
            <w:r w:rsidRPr="00B10A38">
              <w:rPr>
                <w:sz w:val="28"/>
                <w:szCs w:val="28"/>
              </w:rPr>
              <w:t>2</w:t>
            </w:r>
          </w:p>
        </w:tc>
        <w:tc>
          <w:tcPr>
            <w:tcW w:w="841" w:type="dxa"/>
            <w:tcBorders>
              <w:top w:val="single" w:sz="4" w:space="0" w:color="auto"/>
              <w:left w:val="single" w:sz="4" w:space="0" w:color="auto"/>
              <w:bottom w:val="single" w:sz="4" w:space="0" w:color="auto"/>
              <w:right w:val="single" w:sz="4" w:space="0" w:color="auto"/>
            </w:tcBorders>
            <w:vAlign w:val="center"/>
            <w:hideMark/>
          </w:tcPr>
          <w:p w:rsidR="00AE5703" w:rsidRPr="00B10A38" w:rsidRDefault="00AE5703" w:rsidP="00A174B0">
            <w:pPr>
              <w:tabs>
                <w:tab w:val="left" w:pos="426"/>
              </w:tabs>
              <w:ind w:right="-1"/>
              <w:jc w:val="center"/>
              <w:rPr>
                <w:sz w:val="28"/>
                <w:szCs w:val="28"/>
              </w:rPr>
            </w:pPr>
            <w:r w:rsidRPr="00B10A38">
              <w:rPr>
                <w:sz w:val="28"/>
                <w:szCs w:val="28"/>
              </w:rPr>
              <w:t>3</w:t>
            </w:r>
          </w:p>
        </w:tc>
        <w:tc>
          <w:tcPr>
            <w:tcW w:w="2226" w:type="dxa"/>
            <w:tcBorders>
              <w:top w:val="single" w:sz="4" w:space="0" w:color="auto"/>
              <w:left w:val="single" w:sz="4" w:space="0" w:color="auto"/>
              <w:bottom w:val="single" w:sz="4" w:space="0" w:color="auto"/>
              <w:right w:val="single" w:sz="4" w:space="0" w:color="auto"/>
            </w:tcBorders>
            <w:vAlign w:val="center"/>
            <w:hideMark/>
          </w:tcPr>
          <w:p w:rsidR="00AE5703" w:rsidRPr="00B10A38" w:rsidRDefault="00AE5703" w:rsidP="00A174B0">
            <w:pPr>
              <w:tabs>
                <w:tab w:val="left" w:pos="426"/>
              </w:tabs>
              <w:ind w:right="-1"/>
              <w:jc w:val="center"/>
              <w:rPr>
                <w:sz w:val="28"/>
                <w:szCs w:val="28"/>
              </w:rPr>
            </w:pPr>
            <w:r w:rsidRPr="00B10A38">
              <w:rPr>
                <w:sz w:val="28"/>
                <w:szCs w:val="28"/>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E5703" w:rsidRPr="00B10A38" w:rsidRDefault="00AE5703" w:rsidP="00A174B0">
            <w:pPr>
              <w:tabs>
                <w:tab w:val="left" w:pos="426"/>
              </w:tabs>
              <w:ind w:right="-1"/>
              <w:jc w:val="center"/>
              <w:rPr>
                <w:sz w:val="28"/>
                <w:szCs w:val="28"/>
              </w:rPr>
            </w:pPr>
            <w:r w:rsidRPr="00B10A38">
              <w:rPr>
                <w:sz w:val="28"/>
                <w:szCs w:val="28"/>
              </w:rPr>
              <w:t>5</w:t>
            </w:r>
          </w:p>
        </w:tc>
      </w:tr>
      <w:tr w:rsidR="00AE5703" w:rsidRPr="00B10A38" w:rsidTr="009C02FD">
        <w:trPr>
          <w:trHeight w:val="213"/>
        </w:trPr>
        <w:tc>
          <w:tcPr>
            <w:tcW w:w="2753" w:type="dxa"/>
            <w:tcBorders>
              <w:top w:val="single" w:sz="4" w:space="0" w:color="auto"/>
              <w:left w:val="single" w:sz="4" w:space="0" w:color="auto"/>
              <w:bottom w:val="single" w:sz="4" w:space="0" w:color="auto"/>
              <w:right w:val="single" w:sz="4" w:space="0" w:color="auto"/>
            </w:tcBorders>
            <w:hideMark/>
          </w:tcPr>
          <w:p w:rsidR="00AE5703" w:rsidRPr="00B10A38" w:rsidRDefault="00AE5703" w:rsidP="00E07181">
            <w:pPr>
              <w:tabs>
                <w:tab w:val="left" w:pos="426"/>
              </w:tabs>
              <w:ind w:right="-1"/>
              <w:jc w:val="both"/>
              <w:rPr>
                <w:sz w:val="28"/>
                <w:szCs w:val="28"/>
              </w:rPr>
            </w:pPr>
            <w:r w:rsidRPr="00B10A38">
              <w:rPr>
                <w:sz w:val="28"/>
                <w:szCs w:val="28"/>
              </w:rPr>
              <w:t>Услуга №1</w:t>
            </w:r>
          </w:p>
        </w:tc>
        <w:tc>
          <w:tcPr>
            <w:tcW w:w="842"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AE5703" w:rsidP="009C02FD">
            <w:pPr>
              <w:tabs>
                <w:tab w:val="left" w:pos="426"/>
              </w:tabs>
              <w:ind w:right="-1"/>
              <w:jc w:val="center"/>
              <w:rPr>
                <w:sz w:val="28"/>
                <w:szCs w:val="28"/>
              </w:rPr>
            </w:pPr>
            <w:r w:rsidRPr="00B10A38">
              <w:rPr>
                <w:sz w:val="28"/>
                <w:szCs w:val="28"/>
              </w:rPr>
              <w:t>21</w:t>
            </w:r>
          </w:p>
        </w:tc>
        <w:tc>
          <w:tcPr>
            <w:tcW w:w="84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24</w:t>
            </w:r>
          </w:p>
        </w:tc>
        <w:tc>
          <w:tcPr>
            <w:tcW w:w="2226"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114,3</w:t>
            </w:r>
          </w:p>
        </w:tc>
        <w:tc>
          <w:tcPr>
            <w:tcW w:w="170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+3</w:t>
            </w:r>
          </w:p>
        </w:tc>
      </w:tr>
      <w:tr w:rsidR="00AE5703" w:rsidRPr="00B10A38" w:rsidTr="009C02FD">
        <w:trPr>
          <w:trHeight w:val="259"/>
        </w:trPr>
        <w:tc>
          <w:tcPr>
            <w:tcW w:w="2753" w:type="dxa"/>
            <w:tcBorders>
              <w:top w:val="single" w:sz="4" w:space="0" w:color="auto"/>
              <w:left w:val="single" w:sz="4" w:space="0" w:color="auto"/>
              <w:bottom w:val="single" w:sz="4" w:space="0" w:color="auto"/>
              <w:right w:val="single" w:sz="4" w:space="0" w:color="auto"/>
            </w:tcBorders>
            <w:hideMark/>
          </w:tcPr>
          <w:p w:rsidR="00AE5703" w:rsidRPr="00B10A38" w:rsidRDefault="00AE5703" w:rsidP="00E07181">
            <w:pPr>
              <w:tabs>
                <w:tab w:val="left" w:pos="426"/>
              </w:tabs>
              <w:ind w:right="-1"/>
              <w:jc w:val="both"/>
              <w:rPr>
                <w:sz w:val="28"/>
                <w:szCs w:val="28"/>
              </w:rPr>
            </w:pPr>
            <w:r w:rsidRPr="00B10A38">
              <w:rPr>
                <w:sz w:val="28"/>
                <w:szCs w:val="28"/>
              </w:rPr>
              <w:t>Услуга №2</w:t>
            </w:r>
          </w:p>
        </w:tc>
        <w:tc>
          <w:tcPr>
            <w:tcW w:w="842"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AE5703" w:rsidP="009C02FD">
            <w:pPr>
              <w:tabs>
                <w:tab w:val="left" w:pos="426"/>
              </w:tabs>
              <w:ind w:right="-1"/>
              <w:jc w:val="center"/>
              <w:rPr>
                <w:sz w:val="28"/>
                <w:szCs w:val="28"/>
              </w:rPr>
            </w:pPr>
            <w:r w:rsidRPr="00B10A38">
              <w:rPr>
                <w:sz w:val="28"/>
                <w:szCs w:val="28"/>
              </w:rPr>
              <w:t>35</w:t>
            </w:r>
          </w:p>
        </w:tc>
        <w:tc>
          <w:tcPr>
            <w:tcW w:w="84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33</w:t>
            </w:r>
          </w:p>
        </w:tc>
        <w:tc>
          <w:tcPr>
            <w:tcW w:w="2226"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94,3</w:t>
            </w:r>
          </w:p>
        </w:tc>
        <w:tc>
          <w:tcPr>
            <w:tcW w:w="170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sz w:val="28"/>
                <w:szCs w:val="28"/>
              </w:rPr>
            </w:pPr>
            <w:r w:rsidRPr="00B10A38">
              <w:rPr>
                <w:sz w:val="28"/>
                <w:szCs w:val="28"/>
              </w:rPr>
              <w:t>-2</w:t>
            </w:r>
          </w:p>
        </w:tc>
      </w:tr>
      <w:tr w:rsidR="00AE5703" w:rsidRPr="00B10A38" w:rsidTr="009C02FD">
        <w:trPr>
          <w:trHeight w:val="261"/>
        </w:trPr>
        <w:tc>
          <w:tcPr>
            <w:tcW w:w="2753" w:type="dxa"/>
            <w:tcBorders>
              <w:top w:val="single" w:sz="4" w:space="0" w:color="auto"/>
              <w:left w:val="single" w:sz="4" w:space="0" w:color="auto"/>
              <w:bottom w:val="single" w:sz="4" w:space="0" w:color="auto"/>
              <w:right w:val="single" w:sz="4" w:space="0" w:color="auto"/>
            </w:tcBorders>
            <w:hideMark/>
          </w:tcPr>
          <w:p w:rsidR="00AE5703" w:rsidRPr="00B10A38" w:rsidRDefault="00AE5703" w:rsidP="00E07181">
            <w:pPr>
              <w:tabs>
                <w:tab w:val="left" w:pos="426"/>
              </w:tabs>
              <w:ind w:right="-1"/>
              <w:jc w:val="both"/>
              <w:rPr>
                <w:b/>
                <w:sz w:val="28"/>
                <w:szCs w:val="28"/>
              </w:rPr>
            </w:pPr>
            <w:r w:rsidRPr="00B10A38">
              <w:rPr>
                <w:b/>
                <w:sz w:val="28"/>
                <w:szCs w:val="28"/>
              </w:rPr>
              <w:t>Всего</w:t>
            </w:r>
          </w:p>
        </w:tc>
        <w:tc>
          <w:tcPr>
            <w:tcW w:w="842"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AE5703" w:rsidP="009C02FD">
            <w:pPr>
              <w:tabs>
                <w:tab w:val="left" w:pos="426"/>
              </w:tabs>
              <w:ind w:right="-1"/>
              <w:jc w:val="center"/>
              <w:rPr>
                <w:b/>
                <w:sz w:val="28"/>
                <w:szCs w:val="28"/>
              </w:rPr>
            </w:pPr>
            <w:r w:rsidRPr="00B10A38">
              <w:rPr>
                <w:b/>
                <w:sz w:val="28"/>
                <w:szCs w:val="28"/>
              </w:rPr>
              <w:t>56</w:t>
            </w:r>
          </w:p>
        </w:tc>
        <w:tc>
          <w:tcPr>
            <w:tcW w:w="84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b/>
                <w:sz w:val="28"/>
                <w:szCs w:val="28"/>
              </w:rPr>
            </w:pPr>
            <w:r w:rsidRPr="00B10A38">
              <w:rPr>
                <w:b/>
                <w:sz w:val="28"/>
                <w:szCs w:val="28"/>
              </w:rPr>
              <w:t>57</w:t>
            </w:r>
          </w:p>
        </w:tc>
        <w:tc>
          <w:tcPr>
            <w:tcW w:w="2226"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b/>
                <w:sz w:val="28"/>
                <w:szCs w:val="28"/>
              </w:rPr>
            </w:pPr>
            <w:r w:rsidRPr="00B10A38">
              <w:rPr>
                <w:b/>
                <w:sz w:val="28"/>
                <w:szCs w:val="28"/>
              </w:rPr>
              <w:t>101,8</w:t>
            </w:r>
          </w:p>
        </w:tc>
        <w:tc>
          <w:tcPr>
            <w:tcW w:w="1701" w:type="dxa"/>
            <w:tcBorders>
              <w:top w:val="single" w:sz="4" w:space="0" w:color="auto"/>
              <w:left w:val="single" w:sz="4" w:space="0" w:color="auto"/>
              <w:bottom w:val="single" w:sz="4" w:space="0" w:color="auto"/>
              <w:right w:val="single" w:sz="4" w:space="0" w:color="auto"/>
            </w:tcBorders>
            <w:vAlign w:val="bottom"/>
            <w:hideMark/>
          </w:tcPr>
          <w:p w:rsidR="00AE5703" w:rsidRPr="00B10A38" w:rsidRDefault="003660D1" w:rsidP="00A174B0">
            <w:pPr>
              <w:tabs>
                <w:tab w:val="left" w:pos="426"/>
              </w:tabs>
              <w:ind w:right="-1"/>
              <w:jc w:val="center"/>
              <w:rPr>
                <w:b/>
                <w:sz w:val="28"/>
                <w:szCs w:val="28"/>
              </w:rPr>
            </w:pPr>
            <w:r w:rsidRPr="00B10A38">
              <w:rPr>
                <w:b/>
                <w:sz w:val="28"/>
                <w:szCs w:val="28"/>
              </w:rPr>
              <w:t>+</w:t>
            </w:r>
            <w:r w:rsidR="00AE5703" w:rsidRPr="00B10A38">
              <w:rPr>
                <w:b/>
                <w:sz w:val="28"/>
                <w:szCs w:val="28"/>
              </w:rPr>
              <w:t>1</w:t>
            </w:r>
          </w:p>
        </w:tc>
      </w:tr>
    </w:tbl>
    <w:p w:rsidR="00AE5703" w:rsidRPr="00B10A38" w:rsidRDefault="00AE5703" w:rsidP="00AE5703">
      <w:pPr>
        <w:tabs>
          <w:tab w:val="left" w:pos="426"/>
        </w:tabs>
        <w:ind w:right="-1"/>
        <w:jc w:val="both"/>
      </w:pPr>
    </w:p>
    <w:p w:rsidR="00AE5703" w:rsidRPr="00B10A38" w:rsidRDefault="00AE5703" w:rsidP="0097750A">
      <w:pPr>
        <w:tabs>
          <w:tab w:val="left" w:pos="426"/>
        </w:tabs>
        <w:ind w:right="-1" w:firstLine="709"/>
        <w:jc w:val="both"/>
        <w:rPr>
          <w:sz w:val="28"/>
          <w:szCs w:val="28"/>
        </w:rPr>
      </w:pPr>
      <w:r w:rsidRPr="00B10A38">
        <w:rPr>
          <w:sz w:val="28"/>
          <w:szCs w:val="28"/>
        </w:rPr>
        <w:t>Как видно из таблицы Муниципальное задание</w:t>
      </w:r>
      <w:r w:rsidR="003660D1" w:rsidRPr="00B10A38">
        <w:rPr>
          <w:sz w:val="28"/>
          <w:szCs w:val="28"/>
        </w:rPr>
        <w:t xml:space="preserve"> с 31.12.2020 выполнено на 101,8</w:t>
      </w:r>
      <w:r w:rsidRPr="00B10A38">
        <w:rPr>
          <w:sz w:val="28"/>
          <w:szCs w:val="28"/>
        </w:rPr>
        <w:t>%.</w:t>
      </w:r>
      <w:r w:rsidR="0048373A" w:rsidRPr="00B10A38">
        <w:rPr>
          <w:sz w:val="28"/>
          <w:szCs w:val="28"/>
        </w:rPr>
        <w:t xml:space="preserve"> </w:t>
      </w:r>
    </w:p>
    <w:p w:rsidR="00EE0D54" w:rsidRDefault="00022F9D" w:rsidP="00A30B4E">
      <w:pPr>
        <w:ind w:firstLine="709"/>
        <w:jc w:val="both"/>
        <w:rPr>
          <w:sz w:val="28"/>
          <w:szCs w:val="28"/>
        </w:rPr>
      </w:pPr>
      <w:r w:rsidRPr="00B10A38">
        <w:rPr>
          <w:sz w:val="28"/>
          <w:szCs w:val="28"/>
        </w:rPr>
        <w:t>В соответствии с п. 11 Положения о порядке формирования</w:t>
      </w:r>
      <w:r w:rsidRPr="00022F9D">
        <w:rPr>
          <w:sz w:val="28"/>
          <w:szCs w:val="28"/>
        </w:rPr>
        <w:t xml:space="preserve"> муниципального задания,</w:t>
      </w:r>
      <w:r>
        <w:rPr>
          <w:sz w:val="28"/>
          <w:szCs w:val="28"/>
        </w:rPr>
        <w:t xml:space="preserve"> Муниципальное задание школы подлежит размещению на официальном сайте школы. На момент проведения проверки, в нарушение данного пункта </w:t>
      </w:r>
      <w:r w:rsidRPr="00022F9D">
        <w:rPr>
          <w:sz w:val="28"/>
          <w:szCs w:val="28"/>
        </w:rPr>
        <w:t>Положения о порядке формирования муниципального задания</w:t>
      </w:r>
      <w:r>
        <w:rPr>
          <w:sz w:val="28"/>
          <w:szCs w:val="28"/>
        </w:rPr>
        <w:t>, Муниципальное задание МБОУ Верхне-</w:t>
      </w:r>
      <w:proofErr w:type="spellStart"/>
      <w:r>
        <w:rPr>
          <w:sz w:val="28"/>
          <w:szCs w:val="28"/>
        </w:rPr>
        <w:t>Куйтинская</w:t>
      </w:r>
      <w:proofErr w:type="spellEnd"/>
      <w:r>
        <w:rPr>
          <w:sz w:val="28"/>
          <w:szCs w:val="28"/>
        </w:rPr>
        <w:t xml:space="preserve"> ООШ на 2020 год, на официальном сайте школы не размещено.</w:t>
      </w:r>
    </w:p>
    <w:p w:rsidR="008F274F" w:rsidRDefault="008F274F" w:rsidP="008B68C2">
      <w:pPr>
        <w:ind w:firstLine="709"/>
        <w:jc w:val="both"/>
        <w:rPr>
          <w:sz w:val="28"/>
          <w:szCs w:val="28"/>
        </w:rPr>
      </w:pPr>
      <w:r w:rsidRPr="008F274F">
        <w:rPr>
          <w:sz w:val="28"/>
          <w:szCs w:val="28"/>
        </w:rPr>
        <w:t>Основным документом, отражающим функционирование бюджетного учреждения, является План финансово-хозяйственной деятельности</w:t>
      </w:r>
      <w:r w:rsidR="00090122">
        <w:rPr>
          <w:sz w:val="28"/>
          <w:szCs w:val="28"/>
        </w:rPr>
        <w:t xml:space="preserve"> (далее – План ФХД)</w:t>
      </w:r>
      <w:r w:rsidRPr="008F274F">
        <w:rPr>
          <w:sz w:val="28"/>
          <w:szCs w:val="28"/>
        </w:rPr>
        <w:t xml:space="preserve">. </w:t>
      </w:r>
      <w:r w:rsidR="00090122">
        <w:rPr>
          <w:sz w:val="28"/>
          <w:szCs w:val="28"/>
        </w:rPr>
        <w:t>План ФХД отражает основные сведения о деятельности школы, показатели финансового состояния, показатели выплат по расходам на закупку товаров, работ, услуг учреждения, расчеты (обоснования) выплат персоналу и др.</w:t>
      </w:r>
    </w:p>
    <w:p w:rsidR="00C538E7" w:rsidRDefault="00C538E7" w:rsidP="008B68C2">
      <w:pPr>
        <w:ind w:firstLine="709"/>
        <w:jc w:val="both"/>
        <w:rPr>
          <w:sz w:val="28"/>
          <w:szCs w:val="28"/>
        </w:rPr>
      </w:pPr>
      <w:r>
        <w:rPr>
          <w:sz w:val="28"/>
          <w:szCs w:val="28"/>
        </w:rPr>
        <w:lastRenderedPageBreak/>
        <w:t>Положение о порядке составления и утверждения плана финансово-хозяйственной деятельности муниципальных бюджетных учреждений муниципального образования «</w:t>
      </w:r>
      <w:proofErr w:type="spellStart"/>
      <w:r>
        <w:rPr>
          <w:sz w:val="28"/>
          <w:szCs w:val="28"/>
        </w:rPr>
        <w:t>Нукутский</w:t>
      </w:r>
      <w:proofErr w:type="spellEnd"/>
      <w:r>
        <w:rPr>
          <w:sz w:val="28"/>
          <w:szCs w:val="28"/>
        </w:rPr>
        <w:t xml:space="preserve"> район» утверждено постановлением администрации МО «</w:t>
      </w:r>
      <w:proofErr w:type="spellStart"/>
      <w:r>
        <w:rPr>
          <w:sz w:val="28"/>
          <w:szCs w:val="28"/>
        </w:rPr>
        <w:t>Нукутский</w:t>
      </w:r>
      <w:proofErr w:type="spellEnd"/>
      <w:r>
        <w:rPr>
          <w:sz w:val="28"/>
          <w:szCs w:val="28"/>
        </w:rPr>
        <w:t xml:space="preserve"> район» от 01.11.2011 года № 545. </w:t>
      </w:r>
      <w:r w:rsidRPr="00C538E7">
        <w:rPr>
          <w:sz w:val="28"/>
          <w:szCs w:val="28"/>
        </w:rPr>
        <w:t>Данное положение на текущую дату не соответствует действующему законодательству, с момента его принятия в него не вносились соответствующие изменения, на основании чего, Контрольно-счетная комиссия МО «</w:t>
      </w:r>
      <w:proofErr w:type="spellStart"/>
      <w:r w:rsidRPr="00C538E7">
        <w:rPr>
          <w:sz w:val="28"/>
          <w:szCs w:val="28"/>
        </w:rPr>
        <w:t>Нукутский</w:t>
      </w:r>
      <w:proofErr w:type="spellEnd"/>
      <w:r w:rsidRPr="00C538E7">
        <w:rPr>
          <w:sz w:val="28"/>
          <w:szCs w:val="28"/>
        </w:rPr>
        <w:t xml:space="preserve"> район» рекомендует администрации МО «</w:t>
      </w:r>
      <w:proofErr w:type="spellStart"/>
      <w:r w:rsidRPr="00C538E7">
        <w:rPr>
          <w:sz w:val="28"/>
          <w:szCs w:val="28"/>
        </w:rPr>
        <w:t>Нукутский</w:t>
      </w:r>
      <w:proofErr w:type="spellEnd"/>
      <w:r w:rsidRPr="00C538E7">
        <w:rPr>
          <w:sz w:val="28"/>
          <w:szCs w:val="28"/>
        </w:rPr>
        <w:t xml:space="preserve"> район» внести в положение соответствующие изменения, либо принять его в новой редакции.</w:t>
      </w:r>
    </w:p>
    <w:p w:rsidR="009410E4" w:rsidRDefault="009410E4" w:rsidP="008B68C2">
      <w:pPr>
        <w:ind w:firstLine="709"/>
        <w:jc w:val="both"/>
        <w:rPr>
          <w:sz w:val="28"/>
          <w:szCs w:val="28"/>
        </w:rPr>
      </w:pPr>
      <w:r>
        <w:rPr>
          <w:sz w:val="28"/>
          <w:szCs w:val="28"/>
        </w:rPr>
        <w:t>План финансово-хозяйственной деятельности МБОУ Верхне-</w:t>
      </w:r>
      <w:proofErr w:type="spellStart"/>
      <w:r>
        <w:rPr>
          <w:sz w:val="28"/>
          <w:szCs w:val="28"/>
        </w:rPr>
        <w:t>Куйтинская</w:t>
      </w:r>
      <w:proofErr w:type="spellEnd"/>
      <w:r>
        <w:rPr>
          <w:sz w:val="28"/>
          <w:szCs w:val="28"/>
        </w:rPr>
        <w:t xml:space="preserve"> ООШ на 2020 год утвержден директором МКУ «Центр образования </w:t>
      </w:r>
      <w:proofErr w:type="spellStart"/>
      <w:r>
        <w:rPr>
          <w:sz w:val="28"/>
          <w:szCs w:val="28"/>
        </w:rPr>
        <w:t>Нукутского</w:t>
      </w:r>
      <w:proofErr w:type="spellEnd"/>
      <w:r>
        <w:rPr>
          <w:sz w:val="28"/>
          <w:szCs w:val="28"/>
        </w:rPr>
        <w:t xml:space="preserve"> района», что противоречит п. </w:t>
      </w:r>
      <w:r w:rsidR="000408FD">
        <w:rPr>
          <w:sz w:val="28"/>
          <w:szCs w:val="28"/>
        </w:rPr>
        <w:t xml:space="preserve">3.1 </w:t>
      </w:r>
      <w:r>
        <w:rPr>
          <w:sz w:val="28"/>
          <w:szCs w:val="28"/>
        </w:rPr>
        <w:t xml:space="preserve"> </w:t>
      </w:r>
      <w:r w:rsidR="006A3301">
        <w:rPr>
          <w:sz w:val="28"/>
          <w:szCs w:val="28"/>
        </w:rPr>
        <w:t>Положения о порядке составления и утверждения плана финансово-хозяйственной деятельности, в соответствии с которым, план утверждается органом, осуществляющим функции и полномочия учредителя, т.е. Администрацией МО «</w:t>
      </w:r>
      <w:proofErr w:type="spellStart"/>
      <w:r w:rsidR="006A3301">
        <w:rPr>
          <w:sz w:val="28"/>
          <w:szCs w:val="28"/>
        </w:rPr>
        <w:t>Нукутский</w:t>
      </w:r>
      <w:proofErr w:type="spellEnd"/>
      <w:r w:rsidR="006A3301">
        <w:rPr>
          <w:sz w:val="28"/>
          <w:szCs w:val="28"/>
        </w:rPr>
        <w:t xml:space="preserve"> район».</w:t>
      </w:r>
    </w:p>
    <w:p w:rsidR="00066568" w:rsidRDefault="00066568" w:rsidP="006B6A08">
      <w:pPr>
        <w:ind w:firstLine="709"/>
        <w:jc w:val="both"/>
        <w:rPr>
          <w:sz w:val="28"/>
          <w:szCs w:val="28"/>
        </w:rPr>
      </w:pPr>
      <w:proofErr w:type="gramStart"/>
      <w:r>
        <w:rPr>
          <w:sz w:val="28"/>
          <w:szCs w:val="28"/>
        </w:rPr>
        <w:t>План финансово-хозяйственной деятельности МБОУ Верхне-</w:t>
      </w:r>
      <w:proofErr w:type="spellStart"/>
      <w:r>
        <w:rPr>
          <w:sz w:val="28"/>
          <w:szCs w:val="28"/>
        </w:rPr>
        <w:t>Куйтинская</w:t>
      </w:r>
      <w:proofErr w:type="spellEnd"/>
      <w:r>
        <w:rPr>
          <w:sz w:val="28"/>
          <w:szCs w:val="28"/>
        </w:rPr>
        <w:t xml:space="preserve"> ООШ (далее – План ФХД) утвержден 20.01.2020 г. </w:t>
      </w:r>
      <w:r w:rsidR="00452557">
        <w:rPr>
          <w:sz w:val="28"/>
          <w:szCs w:val="28"/>
        </w:rPr>
        <w:t xml:space="preserve">Указанный План ФХД школы разработан в соответствии с Приказом Министерства финансов РФ от 28.07.2010 г. № 81н, который утратил силу с </w:t>
      </w:r>
      <w:r w:rsidR="00921861">
        <w:rPr>
          <w:sz w:val="28"/>
          <w:szCs w:val="28"/>
        </w:rPr>
        <w:t>01.01.2020 г. В проверяемом периоде действовал Приказ Минфина России от 31.08.2018 г. № 186н «О требованиях к составлению и утверждению плана финансово-хозяйственной деятельности государственного (муниципального)</w:t>
      </w:r>
      <w:r w:rsidR="00EA7B68">
        <w:rPr>
          <w:sz w:val="28"/>
          <w:szCs w:val="28"/>
        </w:rPr>
        <w:t xml:space="preserve"> учреждения».</w:t>
      </w:r>
      <w:r w:rsidR="00090122" w:rsidRPr="00090122">
        <w:rPr>
          <w:sz w:val="28"/>
          <w:szCs w:val="28"/>
        </w:rPr>
        <w:t xml:space="preserve"> </w:t>
      </w:r>
      <w:proofErr w:type="gramEnd"/>
    </w:p>
    <w:p w:rsidR="00CE00EE" w:rsidRDefault="00CE00EE" w:rsidP="00CE00EE">
      <w:pPr>
        <w:ind w:firstLine="709"/>
        <w:jc w:val="both"/>
        <w:rPr>
          <w:sz w:val="28"/>
          <w:szCs w:val="28"/>
        </w:rPr>
      </w:pPr>
      <w:r>
        <w:rPr>
          <w:sz w:val="28"/>
          <w:szCs w:val="28"/>
        </w:rPr>
        <w:t>В 2020 году в План ФХД не вносились изменения, что противоречит п. 2.16 Положения о порядке составления и утверждения плана финансово-хозяйственной деятельности, в котором изложено, что показатели Плана ФХД не должны вступать в противоречие в части кассовых операций по выплатам, проведенным до внесения изменения в План ФХД.  Таким образом, согласно ф. 0503128, неисполненные назначения по Плану ФХД за 2020 год составили 1086711,91 руб.</w:t>
      </w:r>
    </w:p>
    <w:p w:rsidR="00346E68" w:rsidRDefault="00165EA0" w:rsidP="008B68C2">
      <w:pPr>
        <w:ind w:firstLine="709"/>
        <w:jc w:val="both"/>
        <w:rPr>
          <w:sz w:val="28"/>
          <w:szCs w:val="28"/>
        </w:rPr>
      </w:pPr>
      <w:proofErr w:type="gramStart"/>
      <w:r>
        <w:rPr>
          <w:sz w:val="28"/>
          <w:szCs w:val="28"/>
        </w:rPr>
        <w:t xml:space="preserve">МКУ «Центр образования </w:t>
      </w:r>
      <w:proofErr w:type="spellStart"/>
      <w:r>
        <w:rPr>
          <w:sz w:val="28"/>
          <w:szCs w:val="28"/>
        </w:rPr>
        <w:t>Нукутского</w:t>
      </w:r>
      <w:proofErr w:type="spellEnd"/>
      <w:r>
        <w:rPr>
          <w:sz w:val="28"/>
          <w:szCs w:val="28"/>
        </w:rPr>
        <w:t xml:space="preserve"> района» доведены лимиты бюджетных обязательств  </w:t>
      </w:r>
      <w:r w:rsidRPr="00165EA0">
        <w:rPr>
          <w:sz w:val="28"/>
          <w:szCs w:val="28"/>
        </w:rPr>
        <w:t>в первоначальной редакции о бюджете му</w:t>
      </w:r>
      <w:r>
        <w:rPr>
          <w:sz w:val="28"/>
          <w:szCs w:val="28"/>
        </w:rPr>
        <w:t>ниципального образования на 2020</w:t>
      </w:r>
      <w:r w:rsidRPr="00165EA0">
        <w:rPr>
          <w:sz w:val="28"/>
          <w:szCs w:val="28"/>
        </w:rPr>
        <w:t xml:space="preserve"> год </w:t>
      </w:r>
      <w:r w:rsidR="00433F37">
        <w:rPr>
          <w:sz w:val="28"/>
          <w:szCs w:val="28"/>
        </w:rPr>
        <w:t xml:space="preserve">на выполнение муниципального задания </w:t>
      </w:r>
      <w:r w:rsidRPr="00165EA0">
        <w:rPr>
          <w:sz w:val="28"/>
          <w:szCs w:val="28"/>
        </w:rPr>
        <w:t>в размере</w:t>
      </w:r>
      <w:r>
        <w:rPr>
          <w:sz w:val="28"/>
          <w:szCs w:val="28"/>
        </w:rPr>
        <w:t xml:space="preserve"> 13094990,0 руб.</w:t>
      </w:r>
      <w:r w:rsidRPr="00165EA0">
        <w:t xml:space="preserve"> </w:t>
      </w:r>
      <w:r w:rsidRPr="00165EA0">
        <w:rPr>
          <w:sz w:val="28"/>
          <w:szCs w:val="28"/>
        </w:rPr>
        <w:t>С учетом изменений  вносимых в бюджет МО «</w:t>
      </w:r>
      <w:proofErr w:type="spellStart"/>
      <w:r w:rsidRPr="00165EA0">
        <w:rPr>
          <w:sz w:val="28"/>
          <w:szCs w:val="28"/>
        </w:rPr>
        <w:t>Нукутский</w:t>
      </w:r>
      <w:proofErr w:type="spellEnd"/>
      <w:r w:rsidRPr="00165EA0">
        <w:rPr>
          <w:sz w:val="28"/>
          <w:szCs w:val="28"/>
        </w:rPr>
        <w:t xml:space="preserve"> район» лимиты бюджетных обязательств составили</w:t>
      </w:r>
      <w:r>
        <w:rPr>
          <w:sz w:val="28"/>
          <w:szCs w:val="28"/>
        </w:rPr>
        <w:t xml:space="preserve"> 14035731,40 руб. Кассовое исполнение с начала года составило 14263731,40 руб., неисполненные назначения составили 9811,66 руб.</w:t>
      </w:r>
      <w:proofErr w:type="gramEnd"/>
    </w:p>
    <w:p w:rsidR="00D01138" w:rsidRPr="00D01138" w:rsidRDefault="00D01138" w:rsidP="00D01138">
      <w:pPr>
        <w:ind w:firstLine="709"/>
        <w:jc w:val="both"/>
        <w:rPr>
          <w:sz w:val="28"/>
          <w:szCs w:val="28"/>
        </w:rPr>
      </w:pPr>
      <w:r w:rsidRPr="00D01138">
        <w:rPr>
          <w:sz w:val="28"/>
          <w:szCs w:val="28"/>
        </w:rPr>
        <w:t xml:space="preserve">Между МКУ «Центр образования </w:t>
      </w:r>
      <w:proofErr w:type="spellStart"/>
      <w:r w:rsidRPr="00D01138">
        <w:rPr>
          <w:sz w:val="28"/>
          <w:szCs w:val="28"/>
        </w:rPr>
        <w:t>Нукутского</w:t>
      </w:r>
      <w:proofErr w:type="spellEnd"/>
      <w:r w:rsidRPr="00D01138">
        <w:rPr>
          <w:sz w:val="28"/>
          <w:szCs w:val="28"/>
        </w:rPr>
        <w:t xml:space="preserve"> района» и МБОУ Верхне-</w:t>
      </w:r>
      <w:proofErr w:type="spellStart"/>
      <w:r w:rsidRPr="00D01138">
        <w:rPr>
          <w:sz w:val="28"/>
          <w:szCs w:val="28"/>
        </w:rPr>
        <w:t>Куйтинская</w:t>
      </w:r>
      <w:proofErr w:type="spellEnd"/>
      <w:r w:rsidRPr="00D01138">
        <w:rPr>
          <w:sz w:val="28"/>
          <w:szCs w:val="28"/>
        </w:rPr>
        <w:t xml:space="preserve"> ООШ было заключено 13.01.2020 г. Соглашение № 10 о порядке и условиях предоставления субсидии бюджетным учреждениям на финансовое обеспечение муниципального задания на оказание муниципальных усл</w:t>
      </w:r>
      <w:r w:rsidR="00A13C74">
        <w:rPr>
          <w:sz w:val="28"/>
          <w:szCs w:val="28"/>
        </w:rPr>
        <w:t xml:space="preserve">уг (выполнение работ). </w:t>
      </w:r>
    </w:p>
    <w:p w:rsidR="00D01138" w:rsidRDefault="00D01138" w:rsidP="00D01138">
      <w:pPr>
        <w:ind w:firstLine="709"/>
        <w:jc w:val="both"/>
        <w:rPr>
          <w:sz w:val="28"/>
          <w:szCs w:val="28"/>
        </w:rPr>
      </w:pPr>
      <w:r w:rsidRPr="00D01138">
        <w:rPr>
          <w:sz w:val="28"/>
          <w:szCs w:val="28"/>
        </w:rPr>
        <w:t xml:space="preserve">На начало 2020 года  субсидии на финансовое обеспечение выполнения </w:t>
      </w:r>
      <w:r w:rsidRPr="00D01138">
        <w:rPr>
          <w:sz w:val="28"/>
          <w:szCs w:val="28"/>
        </w:rPr>
        <w:lastRenderedPageBreak/>
        <w:t xml:space="preserve">муниципального задания на оказание муниципальных услуг определены на сумму 13035290,0 руб., в </w:t>
      </w:r>
      <w:proofErr w:type="spellStart"/>
      <w:r w:rsidRPr="00D01138">
        <w:rPr>
          <w:sz w:val="28"/>
          <w:szCs w:val="28"/>
        </w:rPr>
        <w:t>т.ч</w:t>
      </w:r>
      <w:proofErr w:type="spellEnd"/>
      <w:r w:rsidRPr="00D01138">
        <w:rPr>
          <w:sz w:val="28"/>
          <w:szCs w:val="28"/>
        </w:rPr>
        <w:t>. областной бюджет – 12131090,0 руб., местный бю</w:t>
      </w:r>
      <w:r>
        <w:rPr>
          <w:sz w:val="28"/>
          <w:szCs w:val="28"/>
        </w:rPr>
        <w:t>джет – 904200,0 руб</w:t>
      </w:r>
      <w:r w:rsidRPr="00D01138">
        <w:rPr>
          <w:sz w:val="28"/>
          <w:szCs w:val="28"/>
        </w:rPr>
        <w:t xml:space="preserve">. </w:t>
      </w:r>
    </w:p>
    <w:p w:rsidR="00EA4873" w:rsidRDefault="001C53E0" w:rsidP="00D01138">
      <w:pPr>
        <w:ind w:firstLine="709"/>
        <w:jc w:val="both"/>
        <w:rPr>
          <w:sz w:val="28"/>
          <w:szCs w:val="28"/>
        </w:rPr>
      </w:pPr>
      <w:r w:rsidRPr="001C53E0">
        <w:rPr>
          <w:sz w:val="28"/>
          <w:szCs w:val="28"/>
        </w:rPr>
        <w:t>По данным отчета об исполнении учреждением плана  финансово-хо</w:t>
      </w:r>
      <w:r>
        <w:rPr>
          <w:sz w:val="28"/>
          <w:szCs w:val="28"/>
        </w:rPr>
        <w:t>зяйственной деятельности за 2020</w:t>
      </w:r>
      <w:r w:rsidRPr="001C53E0">
        <w:rPr>
          <w:sz w:val="28"/>
          <w:szCs w:val="28"/>
        </w:rPr>
        <w:t xml:space="preserve"> год (форма 0503737)</w:t>
      </w:r>
      <w:r w:rsidR="007B7FAC">
        <w:rPr>
          <w:sz w:val="28"/>
          <w:szCs w:val="28"/>
        </w:rPr>
        <w:t xml:space="preserve"> и отчета об исполнении бюджета (ф.0503128)</w:t>
      </w:r>
      <w:r w:rsidRPr="001C53E0">
        <w:rPr>
          <w:sz w:val="28"/>
          <w:szCs w:val="28"/>
        </w:rPr>
        <w:t xml:space="preserve"> расходы за счет субсидии на  выполнение государственного (муниципального) задания </w:t>
      </w:r>
    </w:p>
    <w:p w:rsidR="001C53E0" w:rsidRDefault="001C53E0" w:rsidP="00D01138">
      <w:pPr>
        <w:ind w:firstLine="709"/>
        <w:jc w:val="both"/>
        <w:rPr>
          <w:sz w:val="28"/>
          <w:szCs w:val="28"/>
        </w:rPr>
      </w:pPr>
      <w:r>
        <w:rPr>
          <w:sz w:val="28"/>
          <w:szCs w:val="28"/>
        </w:rPr>
        <w:t xml:space="preserve">составили 14035731,4 руб. (таблица 2). </w:t>
      </w:r>
    </w:p>
    <w:p w:rsidR="001C53E0" w:rsidRPr="001C53E0" w:rsidRDefault="001C53E0" w:rsidP="001C53E0">
      <w:pPr>
        <w:ind w:firstLine="709"/>
        <w:jc w:val="right"/>
        <w:rPr>
          <w:sz w:val="28"/>
          <w:szCs w:val="28"/>
        </w:rPr>
      </w:pPr>
      <w:r w:rsidRPr="001C53E0">
        <w:rPr>
          <w:sz w:val="28"/>
          <w:szCs w:val="28"/>
        </w:rPr>
        <w:t xml:space="preserve"> </w:t>
      </w:r>
      <w:r>
        <w:rPr>
          <w:sz w:val="28"/>
          <w:szCs w:val="28"/>
        </w:rPr>
        <w:t>Таблица 2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3485"/>
        <w:gridCol w:w="1134"/>
        <w:gridCol w:w="1842"/>
        <w:gridCol w:w="1796"/>
        <w:gridCol w:w="898"/>
      </w:tblGrid>
      <w:tr w:rsidR="001C53E0" w:rsidRPr="001C53E0" w:rsidTr="003D346E">
        <w:tc>
          <w:tcPr>
            <w:tcW w:w="451" w:type="dxa"/>
            <w:tcBorders>
              <w:top w:val="single" w:sz="4" w:space="0" w:color="auto"/>
              <w:left w:val="single" w:sz="4" w:space="0" w:color="auto"/>
              <w:bottom w:val="single" w:sz="4" w:space="0" w:color="auto"/>
              <w:right w:val="single" w:sz="4" w:space="0" w:color="auto"/>
            </w:tcBorders>
          </w:tcPr>
          <w:p w:rsidR="001C53E0" w:rsidRPr="001C53E0" w:rsidRDefault="001C53E0"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1C53E0" w:rsidRPr="001C53E0" w:rsidRDefault="001C53E0"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hideMark/>
          </w:tcPr>
          <w:p w:rsidR="001C53E0" w:rsidRPr="001C53E0" w:rsidRDefault="001C53E0"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код</w:t>
            </w:r>
          </w:p>
        </w:tc>
        <w:tc>
          <w:tcPr>
            <w:tcW w:w="1842" w:type="dxa"/>
            <w:tcBorders>
              <w:top w:val="single" w:sz="4" w:space="0" w:color="auto"/>
              <w:left w:val="single" w:sz="4" w:space="0" w:color="auto"/>
              <w:bottom w:val="single" w:sz="4" w:space="0" w:color="auto"/>
              <w:right w:val="single" w:sz="4" w:space="0" w:color="auto"/>
            </w:tcBorders>
            <w:hideMark/>
          </w:tcPr>
          <w:p w:rsidR="001C53E0" w:rsidRPr="001C53E0" w:rsidRDefault="001C53E0"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плановые назначения</w:t>
            </w:r>
          </w:p>
        </w:tc>
        <w:tc>
          <w:tcPr>
            <w:tcW w:w="1796" w:type="dxa"/>
            <w:tcBorders>
              <w:top w:val="single" w:sz="4" w:space="0" w:color="auto"/>
              <w:left w:val="single" w:sz="4" w:space="0" w:color="auto"/>
              <w:bottom w:val="single" w:sz="4" w:space="0" w:color="auto"/>
              <w:right w:val="single" w:sz="4" w:space="0" w:color="auto"/>
            </w:tcBorders>
            <w:hideMark/>
          </w:tcPr>
          <w:p w:rsidR="001C53E0" w:rsidRPr="001C53E0" w:rsidRDefault="001C53E0"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исполнено</w:t>
            </w:r>
          </w:p>
        </w:tc>
        <w:tc>
          <w:tcPr>
            <w:tcW w:w="898" w:type="dxa"/>
            <w:tcBorders>
              <w:top w:val="single" w:sz="4" w:space="0" w:color="auto"/>
              <w:left w:val="single" w:sz="4" w:space="0" w:color="auto"/>
              <w:bottom w:val="single" w:sz="4" w:space="0" w:color="auto"/>
              <w:right w:val="single" w:sz="4" w:space="0" w:color="auto"/>
            </w:tcBorders>
            <w:hideMark/>
          </w:tcPr>
          <w:p w:rsidR="001C53E0" w:rsidRPr="001C53E0" w:rsidRDefault="001C53E0"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Отклонение</w:t>
            </w:r>
          </w:p>
          <w:p w:rsidR="001C53E0" w:rsidRPr="001C53E0" w:rsidRDefault="001C53E0"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 -</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proofErr w:type="gramStart"/>
            <w:r w:rsidRPr="001C53E0">
              <w:rPr>
                <w:rFonts w:eastAsia="Times New Roman"/>
                <w:color w:val="000000"/>
                <w:sz w:val="28"/>
                <w:szCs w:val="24"/>
              </w:rPr>
              <w:t>Расходы-всего</w:t>
            </w:r>
            <w:proofErr w:type="gramEnd"/>
            <w:r w:rsidRPr="001C53E0">
              <w:rPr>
                <w:rFonts w:eastAsia="Times New Roman"/>
                <w:color w:val="000000"/>
                <w:sz w:val="2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х</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14035731,4</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14035731,4</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1.</w:t>
            </w: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Оплата труда и начисления по оплате труда в </w:t>
            </w:r>
            <w:proofErr w:type="spellStart"/>
            <w:r w:rsidRPr="001C53E0">
              <w:rPr>
                <w:rFonts w:eastAsia="Times New Roman"/>
                <w:color w:val="000000"/>
                <w:sz w:val="28"/>
                <w:szCs w:val="24"/>
              </w:rPr>
              <w:t>т</w:t>
            </w:r>
            <w:proofErr w:type="gramStart"/>
            <w:r w:rsidRPr="001C53E0">
              <w:rPr>
                <w:rFonts w:eastAsia="Times New Roman"/>
                <w:color w:val="000000"/>
                <w:sz w:val="28"/>
                <w:szCs w:val="24"/>
              </w:rPr>
              <w:t>.ч</w:t>
            </w:r>
            <w:proofErr w:type="spellEnd"/>
            <w:proofErr w:type="gramEnd"/>
            <w:r w:rsidRPr="001C53E0">
              <w:rPr>
                <w:rFonts w:eastAsia="Times New Roman"/>
                <w:color w:val="000000"/>
                <w:sz w:val="2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210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13096147,35</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13096147,35</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9F2BC8"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w:t>
            </w:r>
            <w:r w:rsidR="00AE3BD4" w:rsidRPr="001C53E0">
              <w:rPr>
                <w:rFonts w:eastAsia="Times New Roman"/>
                <w:color w:val="000000"/>
                <w:sz w:val="28"/>
                <w:szCs w:val="24"/>
              </w:rPr>
              <w:t>- 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211</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10164279,35</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10164279,35</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9F2BC8"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w:t>
            </w:r>
            <w:r w:rsidR="00AE3BD4">
              <w:rPr>
                <w:rFonts w:eastAsia="Times New Roman"/>
                <w:color w:val="000000"/>
                <w:sz w:val="28"/>
                <w:szCs w:val="24"/>
              </w:rPr>
              <w:t xml:space="preserve">-начисления </w:t>
            </w:r>
            <w:r w:rsidR="00AE3BD4" w:rsidRPr="001C53E0">
              <w:rPr>
                <w:rFonts w:eastAsia="Times New Roman"/>
                <w:color w:val="000000"/>
                <w:sz w:val="28"/>
                <w:szCs w:val="24"/>
              </w:rPr>
              <w:t>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213</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2931868,0</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2931868,0</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2.</w:t>
            </w: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Приобретение работ, услуг в </w:t>
            </w:r>
            <w:proofErr w:type="spellStart"/>
            <w:r w:rsidRPr="001C53E0">
              <w:rPr>
                <w:rFonts w:eastAsia="Times New Roman"/>
                <w:color w:val="000000"/>
                <w:sz w:val="28"/>
                <w:szCs w:val="24"/>
              </w:rPr>
              <w:t>т.ч</w:t>
            </w:r>
            <w:proofErr w:type="spellEnd"/>
            <w:r w:rsidRPr="001C53E0">
              <w:rPr>
                <w:rFonts w:eastAsia="Times New Roman"/>
                <w:color w:val="000000"/>
                <w:sz w:val="2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352206,34</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352206,34</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9F2BC8"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w:t>
            </w:r>
            <w:r w:rsidR="00AE3BD4" w:rsidRPr="001C53E0">
              <w:rPr>
                <w:rFonts w:eastAsia="Times New Roman"/>
                <w:color w:val="000000"/>
                <w:sz w:val="28"/>
                <w:szCs w:val="24"/>
              </w:rPr>
              <w:t>-услуги связи</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221</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4573,6</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4573,6</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9F2BC8"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w:t>
            </w:r>
            <w:r w:rsidR="00AE3BD4" w:rsidRPr="001C53E0">
              <w:rPr>
                <w:rFonts w:eastAsia="Times New Roman"/>
                <w:color w:val="000000"/>
                <w:sz w:val="28"/>
                <w:szCs w:val="24"/>
              </w:rPr>
              <w:t>-транспортные услуги</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222</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87306,1</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87306,1</w:t>
            </w:r>
          </w:p>
        </w:tc>
        <w:tc>
          <w:tcPr>
            <w:tcW w:w="898"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9F2BC8"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-коммунальные</w:t>
            </w:r>
            <w:r w:rsidR="00AE3BD4" w:rsidRPr="001C53E0">
              <w:rPr>
                <w:rFonts w:eastAsia="Times New Roman"/>
                <w:color w:val="000000"/>
                <w:sz w:val="28"/>
                <w:szCs w:val="24"/>
              </w:rPr>
              <w:t xml:space="preserve"> услуги</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223</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166893,15</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166893,15</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-работы, услуги по </w:t>
            </w:r>
            <w:r w:rsidR="009F2BC8">
              <w:rPr>
                <w:rFonts w:eastAsia="Times New Roman"/>
                <w:color w:val="000000"/>
                <w:sz w:val="28"/>
                <w:szCs w:val="24"/>
              </w:rPr>
              <w:t xml:space="preserve"> </w:t>
            </w:r>
            <w:r w:rsidRPr="001C53E0">
              <w:rPr>
                <w:rFonts w:eastAsia="Times New Roman"/>
                <w:color w:val="000000"/>
                <w:sz w:val="28"/>
                <w:szCs w:val="24"/>
              </w:rPr>
              <w:t>содержанию имущества</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225</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8336,0</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8336,0</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3D346E" w:rsidP="001C53E0">
            <w:pPr>
              <w:widowControl/>
              <w:autoSpaceDE/>
              <w:autoSpaceDN/>
              <w:adjustRightInd/>
              <w:jc w:val="both"/>
              <w:rPr>
                <w:rFonts w:eastAsia="Times New Roman"/>
                <w:color w:val="000000"/>
                <w:sz w:val="28"/>
                <w:szCs w:val="24"/>
              </w:rPr>
            </w:pPr>
            <w:r>
              <w:rPr>
                <w:rFonts w:eastAsia="Times New Roman"/>
                <w:color w:val="000000"/>
                <w:sz w:val="28"/>
                <w:szCs w:val="24"/>
              </w:rPr>
              <w:t xml:space="preserve"> -прочие работы и </w:t>
            </w:r>
            <w:r w:rsidR="00AE3BD4" w:rsidRPr="001C53E0">
              <w:rPr>
                <w:rFonts w:eastAsia="Times New Roman"/>
                <w:color w:val="000000"/>
                <w:sz w:val="28"/>
                <w:szCs w:val="24"/>
              </w:rPr>
              <w:t>услуги</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226</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85097,49</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85097,49</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3.</w:t>
            </w: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Прочие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290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68411,88</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68411,88</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4.</w:t>
            </w: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Расходы по приобретению нефинансовых активов </w:t>
            </w:r>
            <w:proofErr w:type="spellStart"/>
            <w:r w:rsidRPr="001C53E0">
              <w:rPr>
                <w:rFonts w:eastAsia="Times New Roman"/>
                <w:color w:val="000000"/>
                <w:sz w:val="28"/>
                <w:szCs w:val="24"/>
              </w:rPr>
              <w:t>в.</w:t>
            </w:r>
            <w:proofErr w:type="gramStart"/>
            <w:r w:rsidRPr="001C53E0">
              <w:rPr>
                <w:rFonts w:eastAsia="Times New Roman"/>
                <w:color w:val="000000"/>
                <w:sz w:val="28"/>
                <w:szCs w:val="24"/>
              </w:rPr>
              <w:t>ч</w:t>
            </w:r>
            <w:proofErr w:type="spellEnd"/>
            <w:proofErr w:type="gramEnd"/>
            <w:r w:rsidRPr="001C53E0">
              <w:rPr>
                <w:rFonts w:eastAsia="Times New Roman"/>
                <w:color w:val="000000"/>
                <w:sz w:val="28"/>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300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498765,83</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498765,83</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310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121882,4</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121882,4</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p>
        </w:tc>
        <w:tc>
          <w:tcPr>
            <w:tcW w:w="3485"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-материальных запасов</w:t>
            </w:r>
          </w:p>
        </w:tc>
        <w:tc>
          <w:tcPr>
            <w:tcW w:w="1134" w:type="dxa"/>
            <w:tcBorders>
              <w:top w:val="single" w:sz="4" w:space="0" w:color="auto"/>
              <w:left w:val="single" w:sz="4" w:space="0" w:color="auto"/>
              <w:bottom w:val="single" w:sz="4" w:space="0" w:color="auto"/>
              <w:right w:val="single" w:sz="4" w:space="0" w:color="auto"/>
            </w:tcBorders>
            <w:hideMark/>
          </w:tcPr>
          <w:p w:rsidR="00AE3BD4" w:rsidRPr="001C53E0" w:rsidRDefault="00AE3BD4" w:rsidP="001C53E0">
            <w:pPr>
              <w:widowControl/>
              <w:autoSpaceDE/>
              <w:autoSpaceDN/>
              <w:adjustRightInd/>
              <w:jc w:val="both"/>
              <w:rPr>
                <w:rFonts w:eastAsia="Times New Roman"/>
                <w:color w:val="000000"/>
                <w:sz w:val="28"/>
                <w:szCs w:val="24"/>
              </w:rPr>
            </w:pPr>
            <w:r w:rsidRPr="001C53E0">
              <w:rPr>
                <w:rFonts w:eastAsia="Times New Roman"/>
                <w:color w:val="000000"/>
                <w:sz w:val="28"/>
                <w:szCs w:val="24"/>
              </w:rPr>
              <w:t xml:space="preserve"> 340</w:t>
            </w:r>
          </w:p>
        </w:tc>
        <w:tc>
          <w:tcPr>
            <w:tcW w:w="1842"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376883,43</w:t>
            </w:r>
          </w:p>
        </w:tc>
        <w:tc>
          <w:tcPr>
            <w:tcW w:w="1796" w:type="dxa"/>
            <w:tcBorders>
              <w:top w:val="single" w:sz="4" w:space="0" w:color="auto"/>
              <w:left w:val="single" w:sz="4" w:space="0" w:color="auto"/>
              <w:bottom w:val="single" w:sz="4" w:space="0" w:color="auto"/>
              <w:right w:val="single" w:sz="4" w:space="0" w:color="auto"/>
            </w:tcBorders>
          </w:tcPr>
          <w:p w:rsidR="00AE3BD4" w:rsidRPr="001C53E0"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376883,43</w:t>
            </w:r>
          </w:p>
        </w:tc>
        <w:tc>
          <w:tcPr>
            <w:tcW w:w="898" w:type="dxa"/>
            <w:tcBorders>
              <w:top w:val="single" w:sz="4" w:space="0" w:color="auto"/>
              <w:left w:val="single" w:sz="4" w:space="0" w:color="auto"/>
              <w:bottom w:val="single" w:sz="4" w:space="0" w:color="auto"/>
              <w:right w:val="single" w:sz="4" w:space="0" w:color="auto"/>
            </w:tcBorders>
            <w:hideMark/>
          </w:tcPr>
          <w:p w:rsidR="00AE3BD4" w:rsidRPr="001C53E0" w:rsidRDefault="00AE3BD4" w:rsidP="00DD2D0A">
            <w:pPr>
              <w:widowControl/>
              <w:autoSpaceDE/>
              <w:autoSpaceDN/>
              <w:adjustRightInd/>
              <w:jc w:val="center"/>
              <w:rPr>
                <w:rFonts w:eastAsia="Times New Roman"/>
                <w:color w:val="000000"/>
                <w:sz w:val="28"/>
                <w:szCs w:val="24"/>
              </w:rPr>
            </w:pPr>
            <w:r w:rsidRPr="001C53E0">
              <w:rPr>
                <w:rFonts w:eastAsia="Times New Roman"/>
                <w:color w:val="000000"/>
                <w:sz w:val="28"/>
                <w:szCs w:val="24"/>
              </w:rPr>
              <w:t>-</w:t>
            </w:r>
          </w:p>
        </w:tc>
      </w:tr>
      <w:tr w:rsidR="00AE3BD4" w:rsidRPr="001C53E0" w:rsidTr="003D346E">
        <w:tc>
          <w:tcPr>
            <w:tcW w:w="451"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r>
              <w:rPr>
                <w:rFonts w:eastAsia="Times New Roman"/>
                <w:color w:val="000000"/>
                <w:sz w:val="28"/>
                <w:szCs w:val="24"/>
              </w:rPr>
              <w:t>5.</w:t>
            </w:r>
          </w:p>
        </w:tc>
        <w:tc>
          <w:tcPr>
            <w:tcW w:w="3485"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r>
              <w:rPr>
                <w:rFonts w:eastAsia="Times New Roman"/>
                <w:color w:val="000000"/>
                <w:sz w:val="28"/>
                <w:szCs w:val="24"/>
              </w:rPr>
              <w:t>Исполнение судебных актов РФ (</w:t>
            </w:r>
            <w:proofErr w:type="spellStart"/>
            <w:r>
              <w:rPr>
                <w:rFonts w:eastAsia="Times New Roman"/>
                <w:color w:val="000000"/>
                <w:sz w:val="28"/>
                <w:szCs w:val="24"/>
              </w:rPr>
              <w:t>гос</w:t>
            </w:r>
            <w:proofErr w:type="gramStart"/>
            <w:r>
              <w:rPr>
                <w:rFonts w:eastAsia="Times New Roman"/>
                <w:color w:val="000000"/>
                <w:sz w:val="28"/>
                <w:szCs w:val="24"/>
              </w:rPr>
              <w:t>.п</w:t>
            </w:r>
            <w:proofErr w:type="gramEnd"/>
            <w:r>
              <w:rPr>
                <w:rFonts w:eastAsia="Times New Roman"/>
                <w:color w:val="000000"/>
                <w:sz w:val="28"/>
                <w:szCs w:val="24"/>
              </w:rPr>
              <w:t>ошлина</w:t>
            </w:r>
            <w:proofErr w:type="spellEnd"/>
            <w:r>
              <w:rPr>
                <w:rFonts w:eastAsia="Times New Roman"/>
                <w:color w:val="000000"/>
                <w:sz w:val="28"/>
                <w:szCs w:val="24"/>
              </w:rPr>
              <w:t xml:space="preserve"> по исполнительным листам)</w:t>
            </w:r>
          </w:p>
        </w:tc>
        <w:tc>
          <w:tcPr>
            <w:tcW w:w="1134" w:type="dxa"/>
            <w:tcBorders>
              <w:top w:val="single" w:sz="4" w:space="0" w:color="auto"/>
              <w:left w:val="single" w:sz="4" w:space="0" w:color="auto"/>
              <w:bottom w:val="single" w:sz="4" w:space="0" w:color="auto"/>
              <w:right w:val="single" w:sz="4" w:space="0" w:color="auto"/>
            </w:tcBorders>
          </w:tcPr>
          <w:p w:rsidR="00AE3BD4" w:rsidRPr="001C53E0" w:rsidRDefault="00AE3BD4" w:rsidP="001C53E0">
            <w:pPr>
              <w:widowControl/>
              <w:autoSpaceDE/>
              <w:autoSpaceDN/>
              <w:adjustRightInd/>
              <w:jc w:val="both"/>
              <w:rPr>
                <w:rFonts w:eastAsia="Times New Roman"/>
                <w:color w:val="000000"/>
                <w:sz w:val="28"/>
                <w:szCs w:val="24"/>
              </w:rPr>
            </w:pPr>
            <w:r>
              <w:rPr>
                <w:rFonts w:eastAsia="Times New Roman"/>
                <w:color w:val="000000"/>
                <w:sz w:val="28"/>
                <w:szCs w:val="24"/>
              </w:rPr>
              <w:t>831</w:t>
            </w:r>
          </w:p>
        </w:tc>
        <w:tc>
          <w:tcPr>
            <w:tcW w:w="1842" w:type="dxa"/>
            <w:tcBorders>
              <w:top w:val="single" w:sz="4" w:space="0" w:color="auto"/>
              <w:left w:val="single" w:sz="4" w:space="0" w:color="auto"/>
              <w:bottom w:val="single" w:sz="4" w:space="0" w:color="auto"/>
              <w:right w:val="single" w:sz="4" w:space="0" w:color="auto"/>
            </w:tcBorders>
          </w:tcPr>
          <w:p w:rsidR="00AE3BD4" w:rsidRDefault="00AE3BD4" w:rsidP="00DD2D0A">
            <w:pPr>
              <w:widowControl/>
              <w:autoSpaceDE/>
              <w:autoSpaceDN/>
              <w:adjustRightInd/>
              <w:jc w:val="center"/>
              <w:rPr>
                <w:rFonts w:eastAsia="Times New Roman"/>
                <w:color w:val="000000"/>
                <w:sz w:val="28"/>
                <w:szCs w:val="24"/>
              </w:rPr>
            </w:pPr>
            <w:r>
              <w:rPr>
                <w:rFonts w:eastAsia="Times New Roman"/>
                <w:color w:val="000000"/>
                <w:sz w:val="28"/>
                <w:szCs w:val="24"/>
              </w:rPr>
              <w:t>20200,0</w:t>
            </w:r>
          </w:p>
        </w:tc>
        <w:tc>
          <w:tcPr>
            <w:tcW w:w="1796" w:type="dxa"/>
            <w:tcBorders>
              <w:top w:val="single" w:sz="4" w:space="0" w:color="auto"/>
              <w:left w:val="single" w:sz="4" w:space="0" w:color="auto"/>
              <w:bottom w:val="single" w:sz="4" w:space="0" w:color="auto"/>
              <w:right w:val="single" w:sz="4" w:space="0" w:color="auto"/>
            </w:tcBorders>
          </w:tcPr>
          <w:p w:rsidR="00AE3BD4" w:rsidRDefault="00AE3BD4" w:rsidP="00E07181">
            <w:pPr>
              <w:widowControl/>
              <w:autoSpaceDE/>
              <w:autoSpaceDN/>
              <w:adjustRightInd/>
              <w:jc w:val="center"/>
              <w:rPr>
                <w:rFonts w:eastAsia="Times New Roman"/>
                <w:color w:val="000000"/>
                <w:sz w:val="28"/>
                <w:szCs w:val="24"/>
              </w:rPr>
            </w:pPr>
            <w:r>
              <w:rPr>
                <w:rFonts w:eastAsia="Times New Roman"/>
                <w:color w:val="000000"/>
                <w:sz w:val="28"/>
                <w:szCs w:val="24"/>
              </w:rPr>
              <w:t>20200,0</w:t>
            </w:r>
          </w:p>
        </w:tc>
        <w:tc>
          <w:tcPr>
            <w:tcW w:w="898" w:type="dxa"/>
            <w:tcBorders>
              <w:top w:val="single" w:sz="4" w:space="0" w:color="auto"/>
              <w:left w:val="single" w:sz="4" w:space="0" w:color="auto"/>
              <w:bottom w:val="single" w:sz="4" w:space="0" w:color="auto"/>
              <w:right w:val="single" w:sz="4" w:space="0" w:color="auto"/>
            </w:tcBorders>
          </w:tcPr>
          <w:p w:rsidR="00AE3BD4" w:rsidRPr="001C53E0" w:rsidRDefault="00AE3BD4" w:rsidP="00DD2D0A">
            <w:pPr>
              <w:widowControl/>
              <w:autoSpaceDE/>
              <w:autoSpaceDN/>
              <w:adjustRightInd/>
              <w:jc w:val="center"/>
              <w:rPr>
                <w:rFonts w:eastAsia="Times New Roman"/>
                <w:color w:val="000000"/>
                <w:sz w:val="28"/>
                <w:szCs w:val="24"/>
              </w:rPr>
            </w:pPr>
          </w:p>
        </w:tc>
      </w:tr>
    </w:tbl>
    <w:p w:rsidR="001C53E0" w:rsidRDefault="001C53E0" w:rsidP="00E52767">
      <w:pPr>
        <w:jc w:val="both"/>
        <w:rPr>
          <w:sz w:val="28"/>
          <w:szCs w:val="28"/>
        </w:rPr>
      </w:pPr>
      <w:r w:rsidRPr="001C53E0">
        <w:rPr>
          <w:sz w:val="28"/>
          <w:szCs w:val="28"/>
        </w:rPr>
        <w:t xml:space="preserve">                                                                                                     </w:t>
      </w:r>
    </w:p>
    <w:p w:rsidR="00452557" w:rsidRDefault="00F83AA0" w:rsidP="000C1A53">
      <w:pPr>
        <w:ind w:firstLine="709"/>
        <w:jc w:val="both"/>
        <w:rPr>
          <w:sz w:val="28"/>
          <w:szCs w:val="28"/>
        </w:rPr>
      </w:pPr>
      <w:r>
        <w:rPr>
          <w:sz w:val="28"/>
          <w:szCs w:val="28"/>
        </w:rPr>
        <w:t xml:space="preserve">Как видно из таблицы 2, неисполненные назначения отсутствуют. Школой в 2020 году была выплачена </w:t>
      </w:r>
      <w:proofErr w:type="spellStart"/>
      <w:r>
        <w:rPr>
          <w:sz w:val="28"/>
          <w:szCs w:val="28"/>
        </w:rPr>
        <w:t>гос</w:t>
      </w:r>
      <w:proofErr w:type="gramStart"/>
      <w:r>
        <w:rPr>
          <w:sz w:val="28"/>
          <w:szCs w:val="28"/>
        </w:rPr>
        <w:t>.п</w:t>
      </w:r>
      <w:proofErr w:type="gramEnd"/>
      <w:r>
        <w:rPr>
          <w:sz w:val="28"/>
          <w:szCs w:val="28"/>
        </w:rPr>
        <w:t>ошлина</w:t>
      </w:r>
      <w:proofErr w:type="spellEnd"/>
      <w:r>
        <w:rPr>
          <w:sz w:val="28"/>
          <w:szCs w:val="28"/>
        </w:rPr>
        <w:t xml:space="preserve"> в сумме 20200,0 руб.</w:t>
      </w:r>
      <w:r w:rsidR="00174E86">
        <w:rPr>
          <w:sz w:val="28"/>
          <w:szCs w:val="28"/>
        </w:rPr>
        <w:t xml:space="preserve">, назначенная судом, за несвоевременное погашение задолженности </w:t>
      </w:r>
      <w:r w:rsidR="00C1615A">
        <w:rPr>
          <w:sz w:val="28"/>
          <w:szCs w:val="28"/>
        </w:rPr>
        <w:t>перед ООО «ПИК «Зеленый горизонт». Данный вид расходов квалифицируется как неэффективное расходование средств</w:t>
      </w:r>
      <w:r w:rsidR="00A737EF">
        <w:rPr>
          <w:sz w:val="28"/>
          <w:szCs w:val="28"/>
        </w:rPr>
        <w:t xml:space="preserve"> (ст. 34 Бюджетного кодекса РФ).</w:t>
      </w:r>
      <w:r w:rsidR="00174E86">
        <w:rPr>
          <w:sz w:val="28"/>
          <w:szCs w:val="28"/>
        </w:rPr>
        <w:t xml:space="preserve"> </w:t>
      </w:r>
      <w:r>
        <w:rPr>
          <w:sz w:val="28"/>
          <w:szCs w:val="28"/>
        </w:rPr>
        <w:t xml:space="preserve">  </w:t>
      </w:r>
    </w:p>
    <w:p w:rsidR="00873F64" w:rsidRDefault="00D01138" w:rsidP="00D01138">
      <w:pPr>
        <w:ind w:firstLine="709"/>
        <w:jc w:val="both"/>
        <w:rPr>
          <w:sz w:val="28"/>
          <w:szCs w:val="28"/>
        </w:rPr>
      </w:pPr>
      <w:r w:rsidRPr="00D01138">
        <w:rPr>
          <w:sz w:val="28"/>
          <w:szCs w:val="28"/>
        </w:rPr>
        <w:t xml:space="preserve">17. 01.2020 г. между МКУ «Центр образования </w:t>
      </w:r>
      <w:proofErr w:type="spellStart"/>
      <w:r w:rsidRPr="00D01138">
        <w:rPr>
          <w:sz w:val="28"/>
          <w:szCs w:val="28"/>
        </w:rPr>
        <w:t>Нукутского</w:t>
      </w:r>
      <w:proofErr w:type="spellEnd"/>
      <w:r w:rsidRPr="00D01138">
        <w:rPr>
          <w:sz w:val="28"/>
          <w:szCs w:val="28"/>
        </w:rPr>
        <w:t xml:space="preserve"> района» и </w:t>
      </w:r>
      <w:r w:rsidRPr="00D01138">
        <w:rPr>
          <w:sz w:val="28"/>
          <w:szCs w:val="28"/>
        </w:rPr>
        <w:lastRenderedPageBreak/>
        <w:t>МБОУ Верхне-</w:t>
      </w:r>
      <w:proofErr w:type="spellStart"/>
      <w:r w:rsidRPr="00D01138">
        <w:rPr>
          <w:sz w:val="28"/>
          <w:szCs w:val="28"/>
        </w:rPr>
        <w:t>Куйтинская</w:t>
      </w:r>
      <w:proofErr w:type="spellEnd"/>
      <w:r w:rsidRPr="00D01138">
        <w:rPr>
          <w:sz w:val="28"/>
          <w:szCs w:val="28"/>
        </w:rPr>
        <w:t xml:space="preserve"> ООШ было заключено Соглашение № 26 о порядке и условиях предоставления субсидии бюджетным учреждениям на иные цели. Направление расходования субсидии – осуществление отдельных областных государственных полномочий по предоставлению мер социальной поддержки многодетным и малоимущим семьям</w:t>
      </w:r>
      <w:r w:rsidR="00643E13">
        <w:rPr>
          <w:sz w:val="28"/>
          <w:szCs w:val="28"/>
        </w:rPr>
        <w:t>, временное трудоустройство несовершеннолетних граждан в возрасте от 14 до 18 лет</w:t>
      </w:r>
      <w:r w:rsidRPr="00D01138">
        <w:rPr>
          <w:sz w:val="28"/>
          <w:szCs w:val="28"/>
        </w:rPr>
        <w:t xml:space="preserve">. На начало 2020 года субсидии на иные цели определены на сумму 746400,0 руб. Объем субсидии на иные цели  </w:t>
      </w:r>
      <w:r w:rsidR="00582C85" w:rsidRPr="00D01138">
        <w:rPr>
          <w:sz w:val="28"/>
          <w:szCs w:val="28"/>
        </w:rPr>
        <w:t xml:space="preserve">в течение 2020 года </w:t>
      </w:r>
      <w:r w:rsidRPr="00D01138">
        <w:rPr>
          <w:sz w:val="28"/>
          <w:szCs w:val="28"/>
        </w:rPr>
        <w:t>увеличены на 1020113,9 руб. или на 136,7%</w:t>
      </w:r>
      <w:r w:rsidR="00582C85">
        <w:rPr>
          <w:sz w:val="28"/>
          <w:szCs w:val="28"/>
        </w:rPr>
        <w:t xml:space="preserve"> от первоначального объема</w:t>
      </w:r>
      <w:r w:rsidRPr="00D01138">
        <w:rPr>
          <w:sz w:val="28"/>
          <w:szCs w:val="28"/>
        </w:rPr>
        <w:t>.</w:t>
      </w:r>
    </w:p>
    <w:p w:rsidR="000C1A53" w:rsidRDefault="000C1A53" w:rsidP="00643E13">
      <w:pPr>
        <w:ind w:firstLine="709"/>
        <w:jc w:val="both"/>
        <w:rPr>
          <w:sz w:val="28"/>
          <w:szCs w:val="28"/>
        </w:rPr>
      </w:pPr>
      <w:r w:rsidRPr="000C1A53">
        <w:rPr>
          <w:sz w:val="28"/>
          <w:szCs w:val="28"/>
        </w:rPr>
        <w:t>По данным отчета об исполнении учреждением плана его финансово-хо</w:t>
      </w:r>
      <w:r>
        <w:rPr>
          <w:sz w:val="28"/>
          <w:szCs w:val="28"/>
        </w:rPr>
        <w:t>зяйственной деятельности за 2020</w:t>
      </w:r>
      <w:r w:rsidRPr="000C1A53">
        <w:rPr>
          <w:sz w:val="28"/>
          <w:szCs w:val="28"/>
        </w:rPr>
        <w:t xml:space="preserve"> год  (форма 0503737) расходы за счет субсидии на  иные цели </w:t>
      </w:r>
      <w:r>
        <w:rPr>
          <w:sz w:val="28"/>
          <w:szCs w:val="28"/>
        </w:rPr>
        <w:t xml:space="preserve"> составили 1766513,9 руб.</w:t>
      </w:r>
      <w:r w:rsidR="00D01138">
        <w:rPr>
          <w:sz w:val="28"/>
          <w:szCs w:val="28"/>
        </w:rPr>
        <w:t xml:space="preserve"> </w:t>
      </w:r>
      <w:r>
        <w:rPr>
          <w:sz w:val="28"/>
          <w:szCs w:val="28"/>
        </w:rPr>
        <w:t>(Таблица 3).</w:t>
      </w:r>
    </w:p>
    <w:p w:rsidR="000C1A53" w:rsidRDefault="000C1A53" w:rsidP="00A30B4E">
      <w:pPr>
        <w:ind w:firstLine="709"/>
        <w:jc w:val="both"/>
        <w:rPr>
          <w:sz w:val="28"/>
          <w:szCs w:val="28"/>
        </w:rPr>
      </w:pPr>
    </w:p>
    <w:p w:rsidR="000C1A53" w:rsidRDefault="000C1A53" w:rsidP="000C1A53">
      <w:pPr>
        <w:ind w:firstLine="709"/>
        <w:jc w:val="right"/>
        <w:rPr>
          <w:sz w:val="28"/>
          <w:szCs w:val="28"/>
        </w:rPr>
      </w:pPr>
      <w:r>
        <w:rPr>
          <w:sz w:val="28"/>
          <w:szCs w:val="28"/>
        </w:rPr>
        <w:t>Таблица 3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850"/>
        <w:gridCol w:w="1701"/>
        <w:gridCol w:w="1560"/>
        <w:gridCol w:w="996"/>
      </w:tblGrid>
      <w:tr w:rsidR="000C1A53" w:rsidRPr="000C1A53" w:rsidTr="0086703F">
        <w:tc>
          <w:tcPr>
            <w:tcW w:w="4361" w:type="dxa"/>
            <w:tcBorders>
              <w:top w:val="single" w:sz="4" w:space="0" w:color="auto"/>
              <w:left w:val="single" w:sz="4" w:space="0" w:color="auto"/>
              <w:bottom w:val="single" w:sz="4" w:space="0" w:color="auto"/>
              <w:right w:val="single" w:sz="4" w:space="0" w:color="auto"/>
            </w:tcBorders>
            <w:hideMark/>
          </w:tcPr>
          <w:p w:rsidR="000C1A53" w:rsidRPr="000C1A53" w:rsidRDefault="000C1A53" w:rsidP="000C1A53">
            <w:pPr>
              <w:widowControl/>
              <w:autoSpaceDE/>
              <w:autoSpaceDN/>
              <w:adjustRightInd/>
              <w:jc w:val="both"/>
              <w:rPr>
                <w:rFonts w:eastAsia="Times New Roman"/>
                <w:color w:val="000000"/>
                <w:sz w:val="28"/>
                <w:szCs w:val="24"/>
              </w:rPr>
            </w:pPr>
            <w:r w:rsidRPr="000C1A53">
              <w:rPr>
                <w:rFonts w:eastAsia="Times New Roman"/>
                <w:color w:val="000000"/>
                <w:sz w:val="28"/>
                <w:szCs w:val="24"/>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код</w:t>
            </w:r>
          </w:p>
        </w:tc>
        <w:tc>
          <w:tcPr>
            <w:tcW w:w="1701"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плановые назначения</w:t>
            </w:r>
          </w:p>
        </w:tc>
        <w:tc>
          <w:tcPr>
            <w:tcW w:w="1560"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исполнено</w:t>
            </w:r>
          </w:p>
        </w:tc>
        <w:tc>
          <w:tcPr>
            <w:tcW w:w="996"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Отклонение</w:t>
            </w:r>
          </w:p>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 -</w:t>
            </w:r>
          </w:p>
        </w:tc>
      </w:tr>
      <w:tr w:rsidR="000C1A53" w:rsidRPr="000C1A53" w:rsidTr="0086703F">
        <w:tc>
          <w:tcPr>
            <w:tcW w:w="4361" w:type="dxa"/>
            <w:tcBorders>
              <w:top w:val="single" w:sz="4" w:space="0" w:color="auto"/>
              <w:left w:val="single" w:sz="4" w:space="0" w:color="auto"/>
              <w:bottom w:val="single" w:sz="4" w:space="0" w:color="auto"/>
              <w:right w:val="single" w:sz="4" w:space="0" w:color="auto"/>
            </w:tcBorders>
            <w:hideMark/>
          </w:tcPr>
          <w:p w:rsidR="000C1A53" w:rsidRPr="000C1A53" w:rsidRDefault="000C1A53" w:rsidP="000C1A53">
            <w:pPr>
              <w:widowControl/>
              <w:autoSpaceDE/>
              <w:autoSpaceDN/>
              <w:adjustRightInd/>
              <w:jc w:val="both"/>
              <w:rPr>
                <w:rFonts w:eastAsia="Times New Roman"/>
                <w:color w:val="000000"/>
                <w:sz w:val="28"/>
                <w:szCs w:val="24"/>
              </w:rPr>
            </w:pPr>
            <w:r w:rsidRPr="000C1A53">
              <w:rPr>
                <w:rFonts w:eastAsia="Times New Roman"/>
                <w:color w:val="000000"/>
                <w:sz w:val="28"/>
                <w:szCs w:val="24"/>
              </w:rPr>
              <w:t>Расходы - всего:</w:t>
            </w:r>
          </w:p>
        </w:tc>
        <w:tc>
          <w:tcPr>
            <w:tcW w:w="850"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х</w:t>
            </w:r>
          </w:p>
        </w:tc>
        <w:tc>
          <w:tcPr>
            <w:tcW w:w="1701" w:type="dxa"/>
            <w:tcBorders>
              <w:top w:val="single" w:sz="4" w:space="0" w:color="auto"/>
              <w:left w:val="single" w:sz="4" w:space="0" w:color="auto"/>
              <w:bottom w:val="single" w:sz="4" w:space="0" w:color="auto"/>
              <w:right w:val="single" w:sz="4" w:space="0" w:color="auto"/>
            </w:tcBorders>
          </w:tcPr>
          <w:p w:rsidR="000C1A53" w:rsidRPr="000C1A53" w:rsidRDefault="00EA4873" w:rsidP="00D01138">
            <w:pPr>
              <w:widowControl/>
              <w:autoSpaceDE/>
              <w:autoSpaceDN/>
              <w:adjustRightInd/>
              <w:jc w:val="center"/>
              <w:rPr>
                <w:rFonts w:eastAsia="Times New Roman"/>
                <w:color w:val="000000"/>
                <w:sz w:val="28"/>
                <w:szCs w:val="24"/>
              </w:rPr>
            </w:pPr>
            <w:r>
              <w:rPr>
                <w:rFonts w:eastAsia="Times New Roman"/>
                <w:color w:val="000000"/>
                <w:sz w:val="28"/>
                <w:szCs w:val="24"/>
              </w:rPr>
              <w:t>1766513,90</w:t>
            </w:r>
          </w:p>
        </w:tc>
        <w:tc>
          <w:tcPr>
            <w:tcW w:w="1560" w:type="dxa"/>
            <w:tcBorders>
              <w:top w:val="single" w:sz="4" w:space="0" w:color="auto"/>
              <w:left w:val="single" w:sz="4" w:space="0" w:color="auto"/>
              <w:bottom w:val="single" w:sz="4" w:space="0" w:color="auto"/>
              <w:right w:val="single" w:sz="4" w:space="0" w:color="auto"/>
            </w:tcBorders>
          </w:tcPr>
          <w:p w:rsidR="000C1A53" w:rsidRPr="000C1A53" w:rsidRDefault="00EA4873" w:rsidP="00D01138">
            <w:pPr>
              <w:widowControl/>
              <w:autoSpaceDE/>
              <w:autoSpaceDN/>
              <w:adjustRightInd/>
              <w:jc w:val="center"/>
              <w:rPr>
                <w:rFonts w:eastAsia="Times New Roman"/>
                <w:color w:val="000000"/>
                <w:sz w:val="28"/>
                <w:szCs w:val="24"/>
              </w:rPr>
            </w:pPr>
            <w:r>
              <w:rPr>
                <w:rFonts w:eastAsia="Times New Roman"/>
                <w:color w:val="000000"/>
                <w:sz w:val="28"/>
                <w:szCs w:val="24"/>
              </w:rPr>
              <w:t>1766513,90</w:t>
            </w:r>
          </w:p>
        </w:tc>
        <w:tc>
          <w:tcPr>
            <w:tcW w:w="996"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w:t>
            </w:r>
          </w:p>
        </w:tc>
      </w:tr>
      <w:tr w:rsidR="000C1A53" w:rsidRPr="000C1A53" w:rsidTr="0086703F">
        <w:tc>
          <w:tcPr>
            <w:tcW w:w="4361" w:type="dxa"/>
            <w:tcBorders>
              <w:top w:val="single" w:sz="4" w:space="0" w:color="auto"/>
              <w:left w:val="single" w:sz="4" w:space="0" w:color="auto"/>
              <w:bottom w:val="single" w:sz="4" w:space="0" w:color="auto"/>
              <w:right w:val="single" w:sz="4" w:space="0" w:color="auto"/>
            </w:tcBorders>
          </w:tcPr>
          <w:p w:rsidR="000C1A53" w:rsidRPr="000C1A53" w:rsidRDefault="0086703F" w:rsidP="000C1A53">
            <w:pPr>
              <w:widowControl/>
              <w:autoSpaceDE/>
              <w:autoSpaceDN/>
              <w:adjustRightInd/>
              <w:jc w:val="both"/>
              <w:rPr>
                <w:rFonts w:eastAsia="Times New Roman"/>
                <w:color w:val="000000"/>
                <w:sz w:val="28"/>
                <w:szCs w:val="24"/>
              </w:rPr>
            </w:pPr>
            <w:r>
              <w:rPr>
                <w:rFonts w:eastAsia="Times New Roman"/>
                <w:color w:val="000000"/>
                <w:sz w:val="28"/>
                <w:szCs w:val="24"/>
              </w:rPr>
              <w:t>Закупка товаров, работ, услуг в целях капитального ремонта муниципального имущества</w:t>
            </w:r>
          </w:p>
        </w:tc>
        <w:tc>
          <w:tcPr>
            <w:tcW w:w="850" w:type="dxa"/>
            <w:tcBorders>
              <w:top w:val="single" w:sz="4" w:space="0" w:color="auto"/>
              <w:left w:val="single" w:sz="4" w:space="0" w:color="auto"/>
              <w:bottom w:val="single" w:sz="4" w:space="0" w:color="auto"/>
              <w:right w:val="single" w:sz="4" w:space="0" w:color="auto"/>
            </w:tcBorders>
            <w:hideMark/>
          </w:tcPr>
          <w:p w:rsidR="000C1A53" w:rsidRPr="000C1A53" w:rsidRDefault="0086703F" w:rsidP="00D01138">
            <w:pPr>
              <w:widowControl/>
              <w:autoSpaceDE/>
              <w:autoSpaceDN/>
              <w:adjustRightInd/>
              <w:jc w:val="center"/>
              <w:rPr>
                <w:rFonts w:eastAsia="Times New Roman"/>
                <w:color w:val="000000"/>
                <w:sz w:val="28"/>
                <w:szCs w:val="24"/>
              </w:rPr>
            </w:pPr>
            <w:r>
              <w:rPr>
                <w:rFonts w:eastAsia="Times New Roman"/>
                <w:color w:val="000000"/>
                <w:sz w:val="28"/>
                <w:szCs w:val="24"/>
              </w:rPr>
              <w:t>243</w:t>
            </w:r>
          </w:p>
        </w:tc>
        <w:tc>
          <w:tcPr>
            <w:tcW w:w="1701" w:type="dxa"/>
            <w:tcBorders>
              <w:top w:val="single" w:sz="4" w:space="0" w:color="auto"/>
              <w:left w:val="single" w:sz="4" w:space="0" w:color="auto"/>
              <w:bottom w:val="single" w:sz="4" w:space="0" w:color="auto"/>
              <w:right w:val="single" w:sz="4" w:space="0" w:color="auto"/>
            </w:tcBorders>
          </w:tcPr>
          <w:p w:rsidR="000C1A53" w:rsidRPr="000C1A53" w:rsidRDefault="0086703F" w:rsidP="00D01138">
            <w:pPr>
              <w:widowControl/>
              <w:autoSpaceDE/>
              <w:autoSpaceDN/>
              <w:adjustRightInd/>
              <w:jc w:val="center"/>
              <w:rPr>
                <w:rFonts w:eastAsia="Times New Roman"/>
                <w:color w:val="000000"/>
                <w:sz w:val="28"/>
                <w:szCs w:val="24"/>
              </w:rPr>
            </w:pPr>
            <w:r>
              <w:rPr>
                <w:rFonts w:eastAsia="Times New Roman"/>
                <w:color w:val="000000"/>
                <w:sz w:val="28"/>
                <w:szCs w:val="24"/>
              </w:rPr>
              <w:t>950000,0</w:t>
            </w:r>
          </w:p>
        </w:tc>
        <w:tc>
          <w:tcPr>
            <w:tcW w:w="1560" w:type="dxa"/>
            <w:tcBorders>
              <w:top w:val="single" w:sz="4" w:space="0" w:color="auto"/>
              <w:left w:val="single" w:sz="4" w:space="0" w:color="auto"/>
              <w:bottom w:val="single" w:sz="4" w:space="0" w:color="auto"/>
              <w:right w:val="single" w:sz="4" w:space="0" w:color="auto"/>
            </w:tcBorders>
          </w:tcPr>
          <w:p w:rsidR="000C1A53" w:rsidRPr="000C1A53" w:rsidRDefault="0086703F" w:rsidP="00D01138">
            <w:pPr>
              <w:widowControl/>
              <w:autoSpaceDE/>
              <w:autoSpaceDN/>
              <w:adjustRightInd/>
              <w:jc w:val="center"/>
              <w:rPr>
                <w:rFonts w:eastAsia="Times New Roman"/>
                <w:color w:val="000000"/>
                <w:sz w:val="28"/>
                <w:szCs w:val="24"/>
              </w:rPr>
            </w:pPr>
            <w:r>
              <w:rPr>
                <w:rFonts w:eastAsia="Times New Roman"/>
                <w:color w:val="000000"/>
                <w:sz w:val="28"/>
                <w:szCs w:val="24"/>
              </w:rPr>
              <w:t>950000,0</w:t>
            </w:r>
          </w:p>
        </w:tc>
        <w:tc>
          <w:tcPr>
            <w:tcW w:w="996"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w:t>
            </w:r>
          </w:p>
        </w:tc>
      </w:tr>
      <w:tr w:rsidR="000C1A53" w:rsidRPr="000C1A53" w:rsidTr="0086703F">
        <w:tc>
          <w:tcPr>
            <w:tcW w:w="4361" w:type="dxa"/>
            <w:tcBorders>
              <w:top w:val="single" w:sz="4" w:space="0" w:color="auto"/>
              <w:left w:val="single" w:sz="4" w:space="0" w:color="auto"/>
              <w:bottom w:val="single" w:sz="4" w:space="0" w:color="auto"/>
              <w:right w:val="single" w:sz="4" w:space="0" w:color="auto"/>
            </w:tcBorders>
          </w:tcPr>
          <w:p w:rsidR="000C1A53" w:rsidRPr="000C1A53" w:rsidRDefault="00504F68" w:rsidP="000C1A53">
            <w:pPr>
              <w:widowControl/>
              <w:autoSpaceDE/>
              <w:autoSpaceDN/>
              <w:adjustRightInd/>
              <w:jc w:val="both"/>
              <w:rPr>
                <w:rFonts w:eastAsia="Times New Roman"/>
                <w:color w:val="000000"/>
                <w:sz w:val="28"/>
                <w:szCs w:val="24"/>
              </w:rPr>
            </w:pPr>
            <w:r>
              <w:rPr>
                <w:rFonts w:eastAsia="Times New Roman"/>
                <w:color w:val="000000"/>
                <w:sz w:val="28"/>
                <w:szCs w:val="24"/>
              </w:rPr>
              <w:t>Прочая закупка товаров, работ и услуг</w:t>
            </w:r>
          </w:p>
        </w:tc>
        <w:tc>
          <w:tcPr>
            <w:tcW w:w="850"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244</w:t>
            </w:r>
          </w:p>
        </w:tc>
        <w:tc>
          <w:tcPr>
            <w:tcW w:w="1701"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790529,9</w:t>
            </w:r>
          </w:p>
        </w:tc>
        <w:tc>
          <w:tcPr>
            <w:tcW w:w="1560"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790529,9</w:t>
            </w:r>
          </w:p>
        </w:tc>
        <w:tc>
          <w:tcPr>
            <w:tcW w:w="996"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w:t>
            </w:r>
          </w:p>
        </w:tc>
      </w:tr>
      <w:tr w:rsidR="000C1A53" w:rsidRPr="000C1A53" w:rsidTr="0086703F">
        <w:tc>
          <w:tcPr>
            <w:tcW w:w="4361" w:type="dxa"/>
            <w:tcBorders>
              <w:top w:val="single" w:sz="4" w:space="0" w:color="auto"/>
              <w:left w:val="single" w:sz="4" w:space="0" w:color="auto"/>
              <w:bottom w:val="single" w:sz="4" w:space="0" w:color="auto"/>
              <w:right w:val="single" w:sz="4" w:space="0" w:color="auto"/>
            </w:tcBorders>
          </w:tcPr>
          <w:p w:rsidR="000C1A53" w:rsidRPr="000C1A53" w:rsidRDefault="00504F68" w:rsidP="000C1A53">
            <w:pPr>
              <w:widowControl/>
              <w:autoSpaceDE/>
              <w:autoSpaceDN/>
              <w:adjustRightInd/>
              <w:jc w:val="both"/>
              <w:rPr>
                <w:rFonts w:eastAsia="Times New Roman"/>
                <w:color w:val="000000"/>
                <w:sz w:val="28"/>
                <w:szCs w:val="24"/>
              </w:rPr>
            </w:pPr>
            <w:r>
              <w:rPr>
                <w:rFonts w:eastAsia="Times New Roman"/>
                <w:color w:val="000000"/>
                <w:sz w:val="28"/>
                <w:szCs w:val="24"/>
              </w:rPr>
              <w:t>Пособия, компенсации и иные социальные выплаты гражданам</w:t>
            </w:r>
          </w:p>
        </w:tc>
        <w:tc>
          <w:tcPr>
            <w:tcW w:w="850"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321</w:t>
            </w:r>
          </w:p>
        </w:tc>
        <w:tc>
          <w:tcPr>
            <w:tcW w:w="1701"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25984,0</w:t>
            </w:r>
          </w:p>
        </w:tc>
        <w:tc>
          <w:tcPr>
            <w:tcW w:w="1560" w:type="dxa"/>
            <w:tcBorders>
              <w:top w:val="single" w:sz="4" w:space="0" w:color="auto"/>
              <w:left w:val="single" w:sz="4" w:space="0" w:color="auto"/>
              <w:bottom w:val="single" w:sz="4" w:space="0" w:color="auto"/>
              <w:right w:val="single" w:sz="4" w:space="0" w:color="auto"/>
            </w:tcBorders>
          </w:tcPr>
          <w:p w:rsidR="000C1A53" w:rsidRPr="000C1A53" w:rsidRDefault="00504F68" w:rsidP="00D01138">
            <w:pPr>
              <w:widowControl/>
              <w:autoSpaceDE/>
              <w:autoSpaceDN/>
              <w:adjustRightInd/>
              <w:jc w:val="center"/>
              <w:rPr>
                <w:rFonts w:eastAsia="Times New Roman"/>
                <w:color w:val="000000"/>
                <w:sz w:val="28"/>
                <w:szCs w:val="24"/>
              </w:rPr>
            </w:pPr>
            <w:r>
              <w:rPr>
                <w:rFonts w:eastAsia="Times New Roman"/>
                <w:color w:val="000000"/>
                <w:sz w:val="28"/>
                <w:szCs w:val="24"/>
              </w:rPr>
              <w:t>25984,0</w:t>
            </w:r>
          </w:p>
        </w:tc>
        <w:tc>
          <w:tcPr>
            <w:tcW w:w="996" w:type="dxa"/>
            <w:tcBorders>
              <w:top w:val="single" w:sz="4" w:space="0" w:color="auto"/>
              <w:left w:val="single" w:sz="4" w:space="0" w:color="auto"/>
              <w:bottom w:val="single" w:sz="4" w:space="0" w:color="auto"/>
              <w:right w:val="single" w:sz="4" w:space="0" w:color="auto"/>
            </w:tcBorders>
            <w:hideMark/>
          </w:tcPr>
          <w:p w:rsidR="000C1A53" w:rsidRPr="000C1A53" w:rsidRDefault="000C1A53" w:rsidP="00D01138">
            <w:pPr>
              <w:widowControl/>
              <w:autoSpaceDE/>
              <w:autoSpaceDN/>
              <w:adjustRightInd/>
              <w:jc w:val="center"/>
              <w:rPr>
                <w:rFonts w:eastAsia="Times New Roman"/>
                <w:color w:val="000000"/>
                <w:sz w:val="28"/>
                <w:szCs w:val="24"/>
              </w:rPr>
            </w:pPr>
            <w:r w:rsidRPr="000C1A53">
              <w:rPr>
                <w:rFonts w:eastAsia="Times New Roman"/>
                <w:color w:val="000000"/>
                <w:sz w:val="28"/>
                <w:szCs w:val="24"/>
              </w:rPr>
              <w:t>-</w:t>
            </w:r>
          </w:p>
        </w:tc>
      </w:tr>
    </w:tbl>
    <w:p w:rsidR="000C1A53" w:rsidRDefault="000C1A53" w:rsidP="00A30B4E">
      <w:pPr>
        <w:ind w:firstLine="709"/>
        <w:jc w:val="both"/>
        <w:rPr>
          <w:sz w:val="28"/>
          <w:szCs w:val="28"/>
        </w:rPr>
      </w:pPr>
    </w:p>
    <w:p w:rsidR="00325442" w:rsidRDefault="00275C74" w:rsidP="00A30B4E">
      <w:pPr>
        <w:ind w:firstLine="709"/>
        <w:jc w:val="both"/>
        <w:rPr>
          <w:sz w:val="28"/>
          <w:szCs w:val="28"/>
        </w:rPr>
      </w:pPr>
      <w:r>
        <w:rPr>
          <w:sz w:val="28"/>
          <w:szCs w:val="28"/>
        </w:rPr>
        <w:t>Из таблицы 3 следует, что неисполненные назначения по расходам</w:t>
      </w:r>
      <w:r w:rsidRPr="00275C74">
        <w:rPr>
          <w:sz w:val="28"/>
          <w:szCs w:val="28"/>
        </w:rPr>
        <w:t xml:space="preserve"> за счет субсидии на  иные цели</w:t>
      </w:r>
      <w:r>
        <w:rPr>
          <w:sz w:val="28"/>
          <w:szCs w:val="28"/>
        </w:rPr>
        <w:t xml:space="preserve"> отсутствуют.</w:t>
      </w:r>
    </w:p>
    <w:p w:rsidR="00275C74" w:rsidRDefault="006E54CD" w:rsidP="00A30B4E">
      <w:pPr>
        <w:ind w:firstLine="709"/>
        <w:jc w:val="both"/>
        <w:rPr>
          <w:sz w:val="28"/>
          <w:szCs w:val="28"/>
        </w:rPr>
      </w:pPr>
      <w:r>
        <w:rPr>
          <w:sz w:val="28"/>
          <w:szCs w:val="28"/>
        </w:rPr>
        <w:t xml:space="preserve">950000,0 руб. – сумма, которую школа оплатила </w:t>
      </w:r>
      <w:r w:rsidR="00C70EAA">
        <w:rPr>
          <w:sz w:val="28"/>
          <w:szCs w:val="28"/>
        </w:rPr>
        <w:t xml:space="preserve">в 2020 </w:t>
      </w:r>
      <w:r w:rsidR="00C70EAA" w:rsidRPr="00253E9B">
        <w:rPr>
          <w:sz w:val="28"/>
          <w:szCs w:val="28"/>
        </w:rPr>
        <w:t>году из средств, поступивших из районного бюджет</w:t>
      </w:r>
      <w:proofErr w:type="gramStart"/>
      <w:r w:rsidR="00C70EAA" w:rsidRPr="00253E9B">
        <w:rPr>
          <w:sz w:val="28"/>
          <w:szCs w:val="28"/>
        </w:rPr>
        <w:t xml:space="preserve">а </w:t>
      </w:r>
      <w:r w:rsidRPr="00253E9B">
        <w:rPr>
          <w:sz w:val="28"/>
          <w:szCs w:val="28"/>
        </w:rPr>
        <w:t>ООО</w:t>
      </w:r>
      <w:proofErr w:type="gramEnd"/>
      <w:r w:rsidRPr="00253E9B">
        <w:rPr>
          <w:sz w:val="28"/>
          <w:szCs w:val="28"/>
        </w:rPr>
        <w:t xml:space="preserve"> «ПИК «Зеленый горизонт»</w:t>
      </w:r>
      <w:r w:rsidR="00576EF6" w:rsidRPr="00253E9B">
        <w:rPr>
          <w:sz w:val="28"/>
          <w:szCs w:val="28"/>
        </w:rPr>
        <w:t xml:space="preserve"> по следующим договорам:</w:t>
      </w:r>
    </w:p>
    <w:p w:rsidR="00576EF6" w:rsidRDefault="00576EF6" w:rsidP="00A30B4E">
      <w:pPr>
        <w:ind w:firstLine="709"/>
        <w:jc w:val="both"/>
        <w:rPr>
          <w:sz w:val="28"/>
          <w:szCs w:val="28"/>
        </w:rPr>
      </w:pPr>
      <w:r>
        <w:rPr>
          <w:sz w:val="28"/>
          <w:szCs w:val="28"/>
        </w:rPr>
        <w:t>- договор № 308-19 от 28.06.2019 г. на сумму 350000,0 руб. за визуальное обследование основных несущих строительных контракций зданий школы и спортивного комплекса, для проекта капитального ремонта объекта МБОУ Верхне-</w:t>
      </w:r>
      <w:proofErr w:type="spellStart"/>
      <w:r>
        <w:rPr>
          <w:sz w:val="28"/>
          <w:szCs w:val="28"/>
        </w:rPr>
        <w:t>Куйтинская</w:t>
      </w:r>
      <w:proofErr w:type="spellEnd"/>
      <w:r>
        <w:rPr>
          <w:sz w:val="28"/>
          <w:szCs w:val="28"/>
        </w:rPr>
        <w:t xml:space="preserve"> ООШ;</w:t>
      </w:r>
    </w:p>
    <w:p w:rsidR="00576EF6" w:rsidRDefault="00576EF6" w:rsidP="00A30B4E">
      <w:pPr>
        <w:ind w:firstLine="709"/>
        <w:jc w:val="both"/>
        <w:rPr>
          <w:sz w:val="28"/>
          <w:szCs w:val="28"/>
        </w:rPr>
      </w:pPr>
      <w:r>
        <w:rPr>
          <w:sz w:val="28"/>
          <w:szCs w:val="28"/>
        </w:rPr>
        <w:t xml:space="preserve">- </w:t>
      </w:r>
      <w:r w:rsidR="00C70EAA">
        <w:rPr>
          <w:sz w:val="28"/>
          <w:szCs w:val="28"/>
        </w:rPr>
        <w:t>договор № 309-19 от 28.06.2019 г. на сумму 360000,0 руб. за разработку рабочей документации системы электроснабжения и электроосвещения, водоснабжения и водоотведения, теплоснабжения и вентиляции</w:t>
      </w:r>
      <w:r w:rsidR="00C70EAA" w:rsidRPr="00C70EAA">
        <w:t xml:space="preserve"> </w:t>
      </w:r>
      <w:r w:rsidR="00C70EAA" w:rsidRPr="00C70EAA">
        <w:rPr>
          <w:sz w:val="28"/>
          <w:szCs w:val="28"/>
        </w:rPr>
        <w:t>для проекта капитального ремонта объекта МБОУ Верхне-</w:t>
      </w:r>
      <w:proofErr w:type="spellStart"/>
      <w:r w:rsidR="00C70EAA" w:rsidRPr="00C70EAA">
        <w:rPr>
          <w:sz w:val="28"/>
          <w:szCs w:val="28"/>
        </w:rPr>
        <w:t>Куйтинская</w:t>
      </w:r>
      <w:proofErr w:type="spellEnd"/>
      <w:r w:rsidR="00C70EAA" w:rsidRPr="00C70EAA">
        <w:rPr>
          <w:sz w:val="28"/>
          <w:szCs w:val="28"/>
        </w:rPr>
        <w:t xml:space="preserve"> ООШ;</w:t>
      </w:r>
    </w:p>
    <w:p w:rsidR="00576EF6" w:rsidRDefault="00C70EAA" w:rsidP="00A30B4E">
      <w:pPr>
        <w:ind w:firstLine="709"/>
        <w:jc w:val="both"/>
        <w:rPr>
          <w:sz w:val="28"/>
          <w:szCs w:val="28"/>
        </w:rPr>
      </w:pPr>
      <w:r>
        <w:rPr>
          <w:sz w:val="28"/>
          <w:szCs w:val="28"/>
        </w:rPr>
        <w:t>- договор № 310-19 от 28.06.2019 г. на сумму 240000,0 руб. за разработку рабочей документации архитектурного и конструктивного решения для проекта</w:t>
      </w:r>
      <w:r w:rsidRPr="00C70EAA">
        <w:t xml:space="preserve"> </w:t>
      </w:r>
      <w:r w:rsidRPr="00C70EAA">
        <w:rPr>
          <w:sz w:val="28"/>
          <w:szCs w:val="28"/>
        </w:rPr>
        <w:t>капитального ремонта объекта МБОУ Верхне-</w:t>
      </w:r>
      <w:proofErr w:type="spellStart"/>
      <w:r w:rsidRPr="00C70EAA">
        <w:rPr>
          <w:sz w:val="28"/>
          <w:szCs w:val="28"/>
        </w:rPr>
        <w:t>Куйтинская</w:t>
      </w:r>
      <w:proofErr w:type="spellEnd"/>
      <w:r w:rsidRPr="00C70EAA">
        <w:rPr>
          <w:sz w:val="28"/>
          <w:szCs w:val="28"/>
        </w:rPr>
        <w:t xml:space="preserve"> ООШ</w:t>
      </w:r>
      <w:r>
        <w:rPr>
          <w:sz w:val="28"/>
          <w:szCs w:val="28"/>
        </w:rPr>
        <w:t>.</w:t>
      </w:r>
    </w:p>
    <w:p w:rsidR="004946F0" w:rsidRDefault="008D7313" w:rsidP="00A30B4E">
      <w:pPr>
        <w:ind w:firstLine="709"/>
        <w:jc w:val="both"/>
        <w:rPr>
          <w:sz w:val="28"/>
          <w:szCs w:val="28"/>
        </w:rPr>
      </w:pPr>
      <w:r>
        <w:rPr>
          <w:sz w:val="28"/>
          <w:szCs w:val="28"/>
        </w:rPr>
        <w:lastRenderedPageBreak/>
        <w:t>В прочую закупку</w:t>
      </w:r>
      <w:r w:rsidR="00F82E0C">
        <w:rPr>
          <w:sz w:val="28"/>
          <w:szCs w:val="28"/>
        </w:rPr>
        <w:t xml:space="preserve"> товаров, работ и услуг на сумму </w:t>
      </w:r>
      <w:r>
        <w:rPr>
          <w:sz w:val="28"/>
          <w:szCs w:val="28"/>
        </w:rPr>
        <w:t xml:space="preserve">790529,90 руб. входят расходы на </w:t>
      </w:r>
      <w:r w:rsidR="004946F0">
        <w:rPr>
          <w:sz w:val="28"/>
          <w:szCs w:val="28"/>
        </w:rPr>
        <w:t>приобретение продуктов питания за счет субсидий</w:t>
      </w:r>
      <w:r>
        <w:rPr>
          <w:sz w:val="28"/>
          <w:szCs w:val="28"/>
        </w:rPr>
        <w:t xml:space="preserve"> </w:t>
      </w:r>
      <w:r w:rsidR="004946F0">
        <w:rPr>
          <w:sz w:val="28"/>
          <w:szCs w:val="28"/>
        </w:rPr>
        <w:t>на бесплатное питание детей из многодетных и малоимущих семей и детей с ОВЗ, субсидия на обеспечение детей молоком, а также на бесплатное горячее питание для начальных классов.</w:t>
      </w:r>
    </w:p>
    <w:p w:rsidR="00245144" w:rsidRDefault="004946F0" w:rsidP="00A30B4E">
      <w:pPr>
        <w:ind w:firstLine="709"/>
        <w:jc w:val="both"/>
        <w:rPr>
          <w:sz w:val="28"/>
          <w:szCs w:val="28"/>
        </w:rPr>
      </w:pPr>
      <w:r>
        <w:rPr>
          <w:sz w:val="28"/>
          <w:szCs w:val="28"/>
        </w:rPr>
        <w:t>На домашнем обучении имеется один ребенок-инвалид, которому положена компенсация стоимости бесплатного двухразового питания, сумма компенсации за 2020 год составила 25984,0 руб.</w:t>
      </w:r>
    </w:p>
    <w:p w:rsidR="000C1A53" w:rsidRDefault="00245144" w:rsidP="00E52767">
      <w:pPr>
        <w:ind w:firstLine="709"/>
        <w:jc w:val="both"/>
        <w:rPr>
          <w:sz w:val="28"/>
          <w:szCs w:val="28"/>
        </w:rPr>
      </w:pPr>
      <w:r w:rsidRPr="00245144">
        <w:rPr>
          <w:sz w:val="28"/>
          <w:szCs w:val="28"/>
        </w:rPr>
        <w:t>Право осуществления приносящей доход деятельности определено п.1.16 Устава Школы. Согласно Плану ФХД МБОУ Верхне-</w:t>
      </w:r>
      <w:proofErr w:type="spellStart"/>
      <w:r w:rsidRPr="00245144">
        <w:rPr>
          <w:sz w:val="28"/>
          <w:szCs w:val="28"/>
        </w:rPr>
        <w:t>Куйтинская</w:t>
      </w:r>
      <w:proofErr w:type="spellEnd"/>
      <w:r w:rsidRPr="00245144">
        <w:rPr>
          <w:sz w:val="28"/>
          <w:szCs w:val="28"/>
        </w:rPr>
        <w:t xml:space="preserve"> ООШ осуществляет приносящую доход деятельность, в виде родительской платы за обеспечение учеников горячим питанием. По данным годового отчета по ф. 0503737 доходы от оказания платных услуг</w:t>
      </w:r>
      <w:r>
        <w:rPr>
          <w:sz w:val="28"/>
          <w:szCs w:val="28"/>
        </w:rPr>
        <w:t xml:space="preserve"> школы в 2020 году составили 702</w:t>
      </w:r>
      <w:r w:rsidRPr="00245144">
        <w:rPr>
          <w:sz w:val="28"/>
          <w:szCs w:val="28"/>
        </w:rPr>
        <w:t>00,0 руб.</w:t>
      </w:r>
      <w:r w:rsidR="004946F0">
        <w:rPr>
          <w:sz w:val="28"/>
          <w:szCs w:val="28"/>
        </w:rPr>
        <w:t xml:space="preserve"> </w:t>
      </w:r>
      <w:r w:rsidR="00290757">
        <w:rPr>
          <w:sz w:val="28"/>
          <w:szCs w:val="28"/>
        </w:rPr>
        <w:t>Все средства</w:t>
      </w:r>
      <w:r w:rsidR="00790729">
        <w:rPr>
          <w:sz w:val="28"/>
          <w:szCs w:val="28"/>
        </w:rPr>
        <w:t>, согласно отчету по ф.0503737</w:t>
      </w:r>
      <w:r w:rsidR="00290757">
        <w:rPr>
          <w:sz w:val="28"/>
          <w:szCs w:val="28"/>
        </w:rPr>
        <w:t xml:space="preserve"> были направлены на закупку продуктов питания для столовой.</w:t>
      </w:r>
    </w:p>
    <w:p w:rsidR="00325442" w:rsidRDefault="00325442" w:rsidP="00A30B4E">
      <w:pPr>
        <w:ind w:firstLine="709"/>
        <w:jc w:val="both"/>
        <w:rPr>
          <w:sz w:val="28"/>
          <w:szCs w:val="28"/>
        </w:rPr>
      </w:pPr>
    </w:p>
    <w:p w:rsidR="006D7868" w:rsidRPr="00E1094F" w:rsidRDefault="005A055F" w:rsidP="005A055F">
      <w:pPr>
        <w:pStyle w:val="a3"/>
        <w:numPr>
          <w:ilvl w:val="0"/>
          <w:numId w:val="1"/>
        </w:numPr>
        <w:jc w:val="center"/>
        <w:rPr>
          <w:b/>
          <w:sz w:val="28"/>
          <w:szCs w:val="28"/>
        </w:rPr>
      </w:pPr>
      <w:r w:rsidRPr="00E1094F">
        <w:rPr>
          <w:b/>
          <w:sz w:val="28"/>
          <w:szCs w:val="28"/>
        </w:rPr>
        <w:t xml:space="preserve">Анализ </w:t>
      </w:r>
      <w:r w:rsidR="00E1094F" w:rsidRPr="00E1094F">
        <w:rPr>
          <w:b/>
          <w:sz w:val="28"/>
          <w:szCs w:val="28"/>
        </w:rPr>
        <w:t>целевого и эффективного использования бюджетных средств, направленных на выплату заработной платы работникам МБОУ Верхне-</w:t>
      </w:r>
      <w:proofErr w:type="spellStart"/>
      <w:r w:rsidR="00E1094F" w:rsidRPr="00E1094F">
        <w:rPr>
          <w:b/>
          <w:sz w:val="28"/>
          <w:szCs w:val="28"/>
        </w:rPr>
        <w:t>Куйтинская</w:t>
      </w:r>
      <w:proofErr w:type="spellEnd"/>
      <w:r w:rsidR="00E1094F" w:rsidRPr="00E1094F">
        <w:rPr>
          <w:b/>
          <w:sz w:val="28"/>
          <w:szCs w:val="28"/>
        </w:rPr>
        <w:t xml:space="preserve"> ООШ</w:t>
      </w:r>
    </w:p>
    <w:p w:rsidR="00746075" w:rsidRPr="00746075" w:rsidRDefault="00746075" w:rsidP="00746075">
      <w:pPr>
        <w:ind w:firstLine="709"/>
        <w:jc w:val="both"/>
        <w:rPr>
          <w:sz w:val="28"/>
          <w:szCs w:val="28"/>
        </w:rPr>
      </w:pPr>
      <w:r w:rsidRPr="00746075">
        <w:rPr>
          <w:sz w:val="28"/>
          <w:szCs w:val="28"/>
        </w:rPr>
        <w:t>В соответствии со ст. 144 Трудового кодекса РФ, система оплаты труда работников муниципальных учреждений устанавливается коллективными договорами,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5A055F" w:rsidRDefault="00746075" w:rsidP="00746075">
      <w:pPr>
        <w:ind w:firstLine="709"/>
        <w:jc w:val="both"/>
        <w:rPr>
          <w:sz w:val="28"/>
          <w:szCs w:val="28"/>
        </w:rPr>
      </w:pPr>
      <w:r w:rsidRPr="00746075">
        <w:rPr>
          <w:sz w:val="28"/>
          <w:szCs w:val="28"/>
        </w:rPr>
        <w:t>Коллективный договор</w:t>
      </w:r>
      <w:r>
        <w:rPr>
          <w:sz w:val="28"/>
          <w:szCs w:val="28"/>
        </w:rPr>
        <w:t xml:space="preserve"> МБОУ Верхне-</w:t>
      </w:r>
      <w:proofErr w:type="spellStart"/>
      <w:r>
        <w:rPr>
          <w:sz w:val="28"/>
          <w:szCs w:val="28"/>
        </w:rPr>
        <w:t>Куйтинская</w:t>
      </w:r>
      <w:proofErr w:type="spellEnd"/>
      <w:r>
        <w:rPr>
          <w:sz w:val="28"/>
          <w:szCs w:val="28"/>
        </w:rPr>
        <w:t xml:space="preserve"> ООШ </w:t>
      </w:r>
      <w:r w:rsidR="005C3046">
        <w:rPr>
          <w:sz w:val="28"/>
          <w:szCs w:val="28"/>
        </w:rPr>
        <w:t xml:space="preserve"> на 2019-2022 годы (утв. Директором Селезневым А.А.</w:t>
      </w:r>
      <w:r w:rsidR="005C3046" w:rsidRPr="005C3046">
        <w:rPr>
          <w:sz w:val="28"/>
          <w:szCs w:val="28"/>
        </w:rPr>
        <w:t xml:space="preserve"> и председателем первичной </w:t>
      </w:r>
      <w:r w:rsidR="005C3046">
        <w:rPr>
          <w:sz w:val="28"/>
          <w:szCs w:val="28"/>
        </w:rPr>
        <w:t>профсоюзной организации Андреевой И.И. 01.02.2019 г.</w:t>
      </w:r>
      <w:r w:rsidR="005C3046" w:rsidRPr="005C3046">
        <w:rPr>
          <w:sz w:val="28"/>
          <w:szCs w:val="28"/>
        </w:rPr>
        <w:t>, зарегистрированный Администрацией муниципального образования «</w:t>
      </w:r>
      <w:proofErr w:type="spellStart"/>
      <w:r w:rsidR="005C3046" w:rsidRPr="005C3046">
        <w:rPr>
          <w:sz w:val="28"/>
          <w:szCs w:val="28"/>
        </w:rPr>
        <w:t>Нукут</w:t>
      </w:r>
      <w:r w:rsidR="005C3046">
        <w:rPr>
          <w:sz w:val="28"/>
          <w:szCs w:val="28"/>
        </w:rPr>
        <w:t>ский</w:t>
      </w:r>
      <w:proofErr w:type="spellEnd"/>
      <w:r w:rsidR="005C3046">
        <w:rPr>
          <w:sz w:val="28"/>
          <w:szCs w:val="28"/>
        </w:rPr>
        <w:t xml:space="preserve"> район» регистрационный № 94 от 06.02.2019</w:t>
      </w:r>
      <w:r w:rsidR="005C3046" w:rsidRPr="005C3046">
        <w:rPr>
          <w:sz w:val="28"/>
          <w:szCs w:val="28"/>
        </w:rPr>
        <w:t>г</w:t>
      </w:r>
      <w:r w:rsidR="005C3046">
        <w:rPr>
          <w:sz w:val="28"/>
          <w:szCs w:val="28"/>
        </w:rPr>
        <w:t>.</w:t>
      </w:r>
      <w:r w:rsidR="005C3046" w:rsidRPr="005C3046">
        <w:rPr>
          <w:sz w:val="28"/>
          <w:szCs w:val="28"/>
        </w:rPr>
        <w:t>)</w:t>
      </w:r>
      <w:r w:rsidR="005C3046">
        <w:rPr>
          <w:sz w:val="28"/>
          <w:szCs w:val="28"/>
        </w:rPr>
        <w:t>.</w:t>
      </w:r>
      <w:r w:rsidR="00574CF0">
        <w:rPr>
          <w:sz w:val="28"/>
          <w:szCs w:val="28"/>
        </w:rPr>
        <w:t xml:space="preserve"> </w:t>
      </w:r>
      <w:proofErr w:type="gramStart"/>
      <w:r w:rsidR="00574CF0">
        <w:rPr>
          <w:sz w:val="28"/>
          <w:szCs w:val="28"/>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w:t>
      </w:r>
      <w:proofErr w:type="gramEnd"/>
    </w:p>
    <w:p w:rsidR="00574CF0" w:rsidRDefault="00574CF0" w:rsidP="00574CF0">
      <w:pPr>
        <w:ind w:firstLine="709"/>
        <w:jc w:val="both"/>
        <w:rPr>
          <w:sz w:val="28"/>
          <w:szCs w:val="28"/>
        </w:rPr>
      </w:pPr>
      <w:r w:rsidRPr="00574CF0">
        <w:rPr>
          <w:sz w:val="28"/>
          <w:szCs w:val="28"/>
        </w:rPr>
        <w:t xml:space="preserve">Оплата труда </w:t>
      </w:r>
      <w:r>
        <w:rPr>
          <w:sz w:val="28"/>
          <w:szCs w:val="28"/>
        </w:rPr>
        <w:t>в проверяемом периоде осуществлялась</w:t>
      </w:r>
      <w:r w:rsidRPr="00574CF0">
        <w:rPr>
          <w:sz w:val="28"/>
          <w:szCs w:val="28"/>
        </w:rPr>
        <w:t xml:space="preserve"> на основании Положения об оплате труда работников</w:t>
      </w:r>
      <w:r w:rsidR="009D7DA4">
        <w:rPr>
          <w:sz w:val="28"/>
          <w:szCs w:val="28"/>
        </w:rPr>
        <w:t xml:space="preserve"> МБОУ Верхне-</w:t>
      </w:r>
      <w:proofErr w:type="spellStart"/>
      <w:r w:rsidR="009D7DA4">
        <w:rPr>
          <w:sz w:val="28"/>
          <w:szCs w:val="28"/>
        </w:rPr>
        <w:t>Куйтинская</w:t>
      </w:r>
      <w:proofErr w:type="spellEnd"/>
      <w:r w:rsidR="009D7DA4">
        <w:rPr>
          <w:sz w:val="28"/>
          <w:szCs w:val="28"/>
        </w:rPr>
        <w:t xml:space="preserve"> ООШ отличной от Единой тарифной сетки, утвержденного директором школы 09.01.2018 г. и согласованного с председателем профкома МБОУ Верхне-</w:t>
      </w:r>
      <w:proofErr w:type="spellStart"/>
      <w:r w:rsidR="009D7DA4">
        <w:rPr>
          <w:sz w:val="28"/>
          <w:szCs w:val="28"/>
        </w:rPr>
        <w:t>Куйтинская</w:t>
      </w:r>
      <w:proofErr w:type="spellEnd"/>
      <w:r w:rsidR="009D7DA4">
        <w:rPr>
          <w:sz w:val="28"/>
          <w:szCs w:val="28"/>
        </w:rPr>
        <w:t xml:space="preserve"> ООШ.</w:t>
      </w:r>
      <w:r w:rsidR="00877097">
        <w:rPr>
          <w:sz w:val="28"/>
          <w:szCs w:val="28"/>
        </w:rPr>
        <w:t xml:space="preserve"> </w:t>
      </w:r>
      <w:r w:rsidR="005E0F47" w:rsidRPr="005E0F47">
        <w:rPr>
          <w:sz w:val="28"/>
          <w:szCs w:val="28"/>
        </w:rPr>
        <w:t>Положение определяет порядок и условия формирования системы оплаты труда и стимулирования работников учреждения.</w:t>
      </w:r>
    </w:p>
    <w:p w:rsidR="00034782" w:rsidRPr="00034782" w:rsidRDefault="00034782" w:rsidP="00034782">
      <w:pPr>
        <w:ind w:firstLine="709"/>
        <w:jc w:val="both"/>
        <w:rPr>
          <w:sz w:val="28"/>
          <w:szCs w:val="28"/>
        </w:rPr>
      </w:pPr>
      <w:r w:rsidRPr="00034782">
        <w:rPr>
          <w:sz w:val="28"/>
          <w:szCs w:val="28"/>
        </w:rPr>
        <w:t>Учет рабочего времени в Учреждении осуществляется в табелях учета рабочего времени унифицированной формы № Т-12 (</w:t>
      </w:r>
      <w:proofErr w:type="gramStart"/>
      <w:r w:rsidRPr="00034782">
        <w:rPr>
          <w:sz w:val="28"/>
          <w:szCs w:val="28"/>
        </w:rPr>
        <w:t>утверждена</w:t>
      </w:r>
      <w:proofErr w:type="gramEnd"/>
      <w:r w:rsidRPr="00034782">
        <w:rPr>
          <w:sz w:val="28"/>
          <w:szCs w:val="28"/>
        </w:rPr>
        <w:t xml:space="preserve"> Постановлением </w:t>
      </w:r>
      <w:proofErr w:type="spellStart"/>
      <w:r w:rsidRPr="00034782">
        <w:rPr>
          <w:sz w:val="28"/>
          <w:szCs w:val="28"/>
        </w:rPr>
        <w:t>Госкостата</w:t>
      </w:r>
      <w:proofErr w:type="spellEnd"/>
      <w:r w:rsidRPr="00034782">
        <w:rPr>
          <w:sz w:val="28"/>
          <w:szCs w:val="28"/>
        </w:rPr>
        <w:t xml:space="preserve"> России от 05.01.2014 г. № 1).</w:t>
      </w:r>
    </w:p>
    <w:p w:rsidR="00034782" w:rsidRPr="00034782" w:rsidRDefault="00034782" w:rsidP="00034782">
      <w:pPr>
        <w:ind w:firstLine="709"/>
        <w:jc w:val="both"/>
        <w:rPr>
          <w:sz w:val="28"/>
          <w:szCs w:val="28"/>
        </w:rPr>
      </w:pPr>
      <w:r w:rsidRPr="00034782">
        <w:rPr>
          <w:sz w:val="28"/>
          <w:szCs w:val="28"/>
        </w:rPr>
        <w:lastRenderedPageBreak/>
        <w:t>Пунктом 28 Положения об оплате труда в МБОУ Верхне-</w:t>
      </w:r>
      <w:proofErr w:type="spellStart"/>
      <w:r w:rsidRPr="00034782">
        <w:rPr>
          <w:sz w:val="28"/>
          <w:szCs w:val="28"/>
        </w:rPr>
        <w:t>Куйтинская</w:t>
      </w:r>
      <w:proofErr w:type="spellEnd"/>
      <w:r w:rsidRPr="00034782">
        <w:rPr>
          <w:sz w:val="28"/>
          <w:szCs w:val="28"/>
        </w:rPr>
        <w:t xml:space="preserve"> ООШ осуществляются следующие виды выплат компенсационного характера:</w:t>
      </w:r>
    </w:p>
    <w:p w:rsidR="00034782" w:rsidRPr="00034782" w:rsidRDefault="00034782" w:rsidP="00034782">
      <w:pPr>
        <w:ind w:firstLine="709"/>
        <w:jc w:val="both"/>
        <w:rPr>
          <w:sz w:val="28"/>
          <w:szCs w:val="28"/>
        </w:rPr>
      </w:pPr>
      <w:r w:rsidRPr="00034782">
        <w:rPr>
          <w:sz w:val="28"/>
          <w:szCs w:val="28"/>
        </w:rPr>
        <w:t xml:space="preserve"> -выплаты за работу в условиях, отклоняющихся  от нормальны</w:t>
      </w:r>
      <w:proofErr w:type="gramStart"/>
      <w:r w:rsidRPr="00034782">
        <w:rPr>
          <w:sz w:val="28"/>
          <w:szCs w:val="28"/>
        </w:rPr>
        <w:t>х(</w:t>
      </w:r>
      <w:proofErr w:type="gramEnd"/>
      <w:r w:rsidRPr="00034782">
        <w:rPr>
          <w:sz w:val="28"/>
          <w:szCs w:val="28"/>
        </w:rPr>
        <w:t>при выполнении работ различной квалификации, совмещении профессий(должностей), сверхурочной работе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
    <w:p w:rsidR="00034782" w:rsidRPr="00034782" w:rsidRDefault="00034782" w:rsidP="00034782">
      <w:pPr>
        <w:ind w:firstLine="709"/>
        <w:jc w:val="both"/>
        <w:rPr>
          <w:sz w:val="28"/>
          <w:szCs w:val="28"/>
        </w:rPr>
      </w:pPr>
      <w:r w:rsidRPr="00034782">
        <w:rPr>
          <w:sz w:val="28"/>
          <w:szCs w:val="28"/>
        </w:rPr>
        <w:t>- ежемесячная выплата за работу, не входящую в должностные обязанности работника, но непосредственно связанную с образовательным процессом.</w:t>
      </w:r>
    </w:p>
    <w:p w:rsidR="00034782" w:rsidRPr="00034782" w:rsidRDefault="00034782" w:rsidP="00034782">
      <w:pPr>
        <w:ind w:firstLine="709"/>
        <w:jc w:val="both"/>
        <w:rPr>
          <w:sz w:val="28"/>
          <w:szCs w:val="28"/>
        </w:rPr>
      </w:pPr>
      <w:r w:rsidRPr="00034782">
        <w:rPr>
          <w:sz w:val="28"/>
          <w:szCs w:val="28"/>
        </w:rPr>
        <w:t xml:space="preserve"> Пунктом 34 Положения  об оплате труда работникам Школы устанавливаются следующие выплаты стимулирующего характера:</w:t>
      </w:r>
    </w:p>
    <w:p w:rsidR="00034782" w:rsidRPr="00034782" w:rsidRDefault="00034782" w:rsidP="00034782">
      <w:pPr>
        <w:ind w:firstLine="709"/>
        <w:jc w:val="both"/>
        <w:rPr>
          <w:sz w:val="28"/>
          <w:szCs w:val="28"/>
        </w:rPr>
      </w:pPr>
      <w:r w:rsidRPr="00034782">
        <w:rPr>
          <w:sz w:val="28"/>
          <w:szCs w:val="28"/>
        </w:rPr>
        <w:t>- выплаты за интенсивность и высокие результаты работы:</w:t>
      </w:r>
    </w:p>
    <w:p w:rsidR="00034782" w:rsidRPr="00034782" w:rsidRDefault="00034782" w:rsidP="00034782">
      <w:pPr>
        <w:ind w:firstLine="709"/>
        <w:jc w:val="both"/>
        <w:rPr>
          <w:sz w:val="28"/>
          <w:szCs w:val="28"/>
        </w:rPr>
      </w:pPr>
      <w:r w:rsidRPr="00034782">
        <w:rPr>
          <w:sz w:val="28"/>
          <w:szCs w:val="28"/>
        </w:rPr>
        <w:t>- выплаты за качество  выполняемых работ;</w:t>
      </w:r>
    </w:p>
    <w:p w:rsidR="00034782" w:rsidRPr="00034782" w:rsidRDefault="00034782" w:rsidP="00034782">
      <w:pPr>
        <w:ind w:firstLine="709"/>
        <w:jc w:val="both"/>
        <w:rPr>
          <w:sz w:val="28"/>
          <w:szCs w:val="28"/>
        </w:rPr>
      </w:pPr>
      <w:r w:rsidRPr="00034782">
        <w:rPr>
          <w:sz w:val="28"/>
          <w:szCs w:val="28"/>
        </w:rPr>
        <w:t>- выплаты за выполнение  особо важных  и срочных работ;</w:t>
      </w:r>
    </w:p>
    <w:p w:rsidR="00034782" w:rsidRPr="00034782" w:rsidRDefault="00034782" w:rsidP="00034782">
      <w:pPr>
        <w:ind w:firstLine="709"/>
        <w:jc w:val="both"/>
        <w:rPr>
          <w:sz w:val="28"/>
          <w:szCs w:val="28"/>
        </w:rPr>
      </w:pPr>
      <w:r w:rsidRPr="00034782">
        <w:rPr>
          <w:sz w:val="28"/>
          <w:szCs w:val="28"/>
        </w:rPr>
        <w:t>- премиальные выплаты  по итогам работы.</w:t>
      </w:r>
    </w:p>
    <w:p w:rsidR="00034782" w:rsidRDefault="00034782" w:rsidP="00034782">
      <w:pPr>
        <w:ind w:firstLine="709"/>
        <w:jc w:val="both"/>
        <w:rPr>
          <w:sz w:val="28"/>
          <w:szCs w:val="28"/>
        </w:rPr>
      </w:pPr>
      <w:r w:rsidRPr="00034782">
        <w:rPr>
          <w:sz w:val="28"/>
          <w:szCs w:val="28"/>
        </w:rPr>
        <w:t xml:space="preserve">Стимулирующие выплаты и индивидуальные надбавки директору устанавливаются приказом МКУ «Центр </w:t>
      </w:r>
      <w:r>
        <w:rPr>
          <w:sz w:val="28"/>
          <w:szCs w:val="28"/>
        </w:rPr>
        <w:t xml:space="preserve">образования </w:t>
      </w:r>
      <w:proofErr w:type="spellStart"/>
      <w:r>
        <w:rPr>
          <w:sz w:val="28"/>
          <w:szCs w:val="28"/>
        </w:rPr>
        <w:t>Нукутского</w:t>
      </w:r>
      <w:proofErr w:type="spellEnd"/>
      <w:r>
        <w:rPr>
          <w:sz w:val="28"/>
          <w:szCs w:val="28"/>
        </w:rPr>
        <w:t xml:space="preserve"> района».</w:t>
      </w:r>
    </w:p>
    <w:p w:rsidR="00034782" w:rsidRPr="00574CF0" w:rsidRDefault="00034782" w:rsidP="00034782">
      <w:pPr>
        <w:ind w:firstLine="709"/>
        <w:jc w:val="both"/>
        <w:rPr>
          <w:sz w:val="28"/>
          <w:szCs w:val="28"/>
        </w:rPr>
      </w:pPr>
      <w:r w:rsidRPr="00574CF0">
        <w:rPr>
          <w:sz w:val="28"/>
          <w:szCs w:val="28"/>
        </w:rPr>
        <w:t xml:space="preserve">В проверяемом периоде оплата труда, начисление на нее осуществлялось за счет средств областного бюджета. Начисление заработной платы работникам Школы производилось согласно утвержденным штатным расписаниям, тарификационным спискам и табелям учета и использования рабочего времени. </w:t>
      </w:r>
    </w:p>
    <w:p w:rsidR="001A7E6E" w:rsidRDefault="008C2A33" w:rsidP="00574CF0">
      <w:pPr>
        <w:ind w:firstLine="709"/>
        <w:jc w:val="both"/>
        <w:rPr>
          <w:sz w:val="28"/>
          <w:szCs w:val="28"/>
        </w:rPr>
      </w:pPr>
      <w:r>
        <w:rPr>
          <w:sz w:val="28"/>
          <w:szCs w:val="28"/>
        </w:rPr>
        <w:t>Штатные расписания и тарификационные списки, действовавшие в 2020 году, утверждены директором</w:t>
      </w:r>
      <w:r w:rsidR="001A7E6E">
        <w:rPr>
          <w:sz w:val="28"/>
          <w:szCs w:val="28"/>
        </w:rPr>
        <w:t xml:space="preserve"> МБОУ Верхне-</w:t>
      </w:r>
      <w:proofErr w:type="spellStart"/>
      <w:r w:rsidR="001A7E6E">
        <w:rPr>
          <w:sz w:val="28"/>
          <w:szCs w:val="28"/>
        </w:rPr>
        <w:t>Куйтинская</w:t>
      </w:r>
      <w:proofErr w:type="spellEnd"/>
      <w:r w:rsidR="001A7E6E">
        <w:rPr>
          <w:sz w:val="28"/>
          <w:szCs w:val="28"/>
        </w:rPr>
        <w:t xml:space="preserve"> ООШ</w:t>
      </w:r>
      <w:r w:rsidR="005D5CDA">
        <w:rPr>
          <w:sz w:val="28"/>
          <w:szCs w:val="28"/>
        </w:rPr>
        <w:t xml:space="preserve"> </w:t>
      </w:r>
      <w:r>
        <w:rPr>
          <w:sz w:val="28"/>
          <w:szCs w:val="28"/>
        </w:rPr>
        <w:t>и согласованы с отделом образования администрации МО «</w:t>
      </w:r>
      <w:proofErr w:type="spellStart"/>
      <w:r>
        <w:rPr>
          <w:sz w:val="28"/>
          <w:szCs w:val="28"/>
        </w:rPr>
        <w:t>Нукутский</w:t>
      </w:r>
      <w:proofErr w:type="spellEnd"/>
      <w:r>
        <w:rPr>
          <w:sz w:val="28"/>
          <w:szCs w:val="28"/>
        </w:rPr>
        <w:t xml:space="preserve"> район».</w:t>
      </w:r>
    </w:p>
    <w:p w:rsidR="00DA3521" w:rsidRPr="00DA3521" w:rsidRDefault="00DA3521" w:rsidP="00DA3521">
      <w:pPr>
        <w:ind w:firstLine="709"/>
        <w:jc w:val="both"/>
        <w:rPr>
          <w:sz w:val="28"/>
          <w:szCs w:val="28"/>
        </w:rPr>
      </w:pPr>
      <w:r w:rsidRPr="00DA3521">
        <w:rPr>
          <w:sz w:val="28"/>
          <w:szCs w:val="28"/>
        </w:rPr>
        <w:t>В ш</w:t>
      </w:r>
      <w:r>
        <w:rPr>
          <w:sz w:val="28"/>
          <w:szCs w:val="28"/>
        </w:rPr>
        <w:t>татное расписание в течение 2020</w:t>
      </w:r>
      <w:r w:rsidRPr="00DA3521">
        <w:rPr>
          <w:sz w:val="28"/>
          <w:szCs w:val="28"/>
        </w:rPr>
        <w:t xml:space="preserve"> года трижды вносились изменения.</w:t>
      </w:r>
    </w:p>
    <w:p w:rsidR="008C2A33" w:rsidRDefault="00DA3521" w:rsidP="00DA3521">
      <w:pPr>
        <w:ind w:firstLine="709"/>
        <w:jc w:val="both"/>
        <w:rPr>
          <w:sz w:val="28"/>
          <w:szCs w:val="28"/>
        </w:rPr>
      </w:pPr>
      <w:r>
        <w:rPr>
          <w:sz w:val="28"/>
          <w:szCs w:val="28"/>
        </w:rPr>
        <w:t>Численность работников за 2020</w:t>
      </w:r>
      <w:r w:rsidRPr="00DA3521">
        <w:rPr>
          <w:sz w:val="28"/>
          <w:szCs w:val="28"/>
        </w:rPr>
        <w:t xml:space="preserve"> год составила:</w:t>
      </w:r>
    </w:p>
    <w:p w:rsidR="00363782" w:rsidRDefault="00363782" w:rsidP="00DA3521">
      <w:pPr>
        <w:ind w:firstLine="709"/>
        <w:jc w:val="both"/>
        <w:rPr>
          <w:sz w:val="28"/>
          <w:szCs w:val="28"/>
        </w:rPr>
      </w:pPr>
      <w:r>
        <w:rPr>
          <w:sz w:val="28"/>
          <w:szCs w:val="28"/>
        </w:rPr>
        <w:t xml:space="preserve">- на 01.01.2020 г. </w:t>
      </w:r>
      <w:r w:rsidR="003B313E">
        <w:rPr>
          <w:sz w:val="28"/>
          <w:szCs w:val="28"/>
        </w:rPr>
        <w:t>штат в количестве 33,5</w:t>
      </w:r>
      <w:r w:rsidR="00D27AC5">
        <w:rPr>
          <w:sz w:val="28"/>
          <w:szCs w:val="28"/>
        </w:rPr>
        <w:t>6 штатных единиц</w:t>
      </w:r>
      <w:r w:rsidR="00F86046">
        <w:rPr>
          <w:sz w:val="28"/>
          <w:szCs w:val="28"/>
        </w:rPr>
        <w:t xml:space="preserve"> </w:t>
      </w:r>
      <w:r w:rsidR="003B313E">
        <w:rPr>
          <w:sz w:val="28"/>
          <w:szCs w:val="28"/>
        </w:rPr>
        <w:t>с месячным фондом оплаты труда в сумме 827,16 тыс. руб.</w:t>
      </w:r>
      <w:r w:rsidR="00064BFE">
        <w:rPr>
          <w:sz w:val="28"/>
          <w:szCs w:val="28"/>
        </w:rPr>
        <w:t xml:space="preserve"> (стимулирующий фонд – 154,67 тыс. руб.)</w:t>
      </w:r>
      <w:r w:rsidR="003B313E">
        <w:rPr>
          <w:sz w:val="28"/>
          <w:szCs w:val="28"/>
        </w:rPr>
        <w:t xml:space="preserve">, в том числе: административного персонала – 3 штатных единицы, педагогического персонала – 15,56 штатных единиц, учебно-вспомогательный персонал – 1,5 штатных единиц, обслуживающего персонала – 13,5 штатные единицы. Тарификационный список на педагогический состав (учителя) </w:t>
      </w:r>
      <w:r w:rsidR="009E74C4">
        <w:rPr>
          <w:sz w:val="28"/>
          <w:szCs w:val="28"/>
        </w:rPr>
        <w:t>по состоянию на 01.01.2020 г. утвержден в количестве 15 ставок с месячным фондом оплаты труда в размере 311,0 тыс. руб.</w:t>
      </w:r>
      <w:r w:rsidR="00E52767">
        <w:rPr>
          <w:sz w:val="28"/>
          <w:szCs w:val="28"/>
        </w:rPr>
        <w:t>;</w:t>
      </w:r>
    </w:p>
    <w:p w:rsidR="009E74C4" w:rsidRDefault="009E74C4" w:rsidP="00DA3521">
      <w:pPr>
        <w:ind w:firstLine="709"/>
        <w:jc w:val="both"/>
        <w:rPr>
          <w:sz w:val="28"/>
          <w:szCs w:val="28"/>
        </w:rPr>
      </w:pPr>
      <w:r>
        <w:rPr>
          <w:sz w:val="28"/>
          <w:szCs w:val="28"/>
        </w:rPr>
        <w:t xml:space="preserve">- </w:t>
      </w:r>
      <w:r w:rsidR="005C0743">
        <w:rPr>
          <w:sz w:val="28"/>
          <w:szCs w:val="28"/>
        </w:rPr>
        <w:t>на 01</w:t>
      </w:r>
      <w:r w:rsidR="00C445A4">
        <w:rPr>
          <w:sz w:val="28"/>
          <w:szCs w:val="28"/>
        </w:rPr>
        <w:t>.04.2020 г.</w:t>
      </w:r>
      <w:r w:rsidR="009678AE">
        <w:rPr>
          <w:sz w:val="28"/>
          <w:szCs w:val="28"/>
        </w:rPr>
        <w:t xml:space="preserve"> штатная численность школы не изменилась, </w:t>
      </w:r>
      <w:r w:rsidR="0062070F">
        <w:rPr>
          <w:sz w:val="28"/>
          <w:szCs w:val="28"/>
        </w:rPr>
        <w:t>произошло увеличение заработной платы административного персонала</w:t>
      </w:r>
      <w:r w:rsidR="00E52767">
        <w:rPr>
          <w:sz w:val="28"/>
          <w:szCs w:val="28"/>
        </w:rPr>
        <w:t xml:space="preserve"> (на 12,22 тыс. руб.)</w:t>
      </w:r>
      <w:r w:rsidR="00E71565">
        <w:rPr>
          <w:sz w:val="28"/>
          <w:szCs w:val="28"/>
        </w:rPr>
        <w:t xml:space="preserve">, фонд оплаты труда составил </w:t>
      </w:r>
      <w:r w:rsidR="005B5E58">
        <w:rPr>
          <w:sz w:val="28"/>
          <w:szCs w:val="28"/>
        </w:rPr>
        <w:t xml:space="preserve"> </w:t>
      </w:r>
      <w:r w:rsidR="00E71565">
        <w:rPr>
          <w:sz w:val="28"/>
          <w:szCs w:val="28"/>
        </w:rPr>
        <w:t>839</w:t>
      </w:r>
      <w:r w:rsidR="00E52767">
        <w:rPr>
          <w:sz w:val="28"/>
          <w:szCs w:val="28"/>
        </w:rPr>
        <w:t>,38 тыс.</w:t>
      </w:r>
      <w:r w:rsidR="00E71565">
        <w:rPr>
          <w:sz w:val="28"/>
          <w:szCs w:val="28"/>
        </w:rPr>
        <w:t xml:space="preserve"> руб.</w:t>
      </w:r>
      <w:r w:rsidR="00064BFE" w:rsidRPr="00064BFE">
        <w:t xml:space="preserve"> </w:t>
      </w:r>
      <w:r w:rsidR="00064BFE" w:rsidRPr="00064BFE">
        <w:rPr>
          <w:sz w:val="28"/>
          <w:szCs w:val="28"/>
        </w:rPr>
        <w:t>(стимулирующий фонд – 156,96 тыс. руб.)</w:t>
      </w:r>
      <w:r w:rsidR="00064BFE">
        <w:rPr>
          <w:sz w:val="28"/>
          <w:szCs w:val="28"/>
        </w:rPr>
        <w:t>.</w:t>
      </w:r>
      <w:r w:rsidR="00E52767">
        <w:rPr>
          <w:sz w:val="28"/>
          <w:szCs w:val="28"/>
        </w:rPr>
        <w:t xml:space="preserve"> </w:t>
      </w:r>
      <w:r w:rsidR="00F034C5">
        <w:rPr>
          <w:sz w:val="28"/>
          <w:szCs w:val="28"/>
        </w:rPr>
        <w:t xml:space="preserve">Количество штатных единиц и педагогических ставок остались без изменения, месячный фонд по </w:t>
      </w:r>
      <w:r w:rsidR="00F034C5">
        <w:rPr>
          <w:sz w:val="28"/>
          <w:szCs w:val="28"/>
        </w:rPr>
        <w:lastRenderedPageBreak/>
        <w:t>тарификационному списку увеличился на 4,8 тыс. р</w:t>
      </w:r>
      <w:r w:rsidR="00986B46">
        <w:rPr>
          <w:sz w:val="28"/>
          <w:szCs w:val="28"/>
        </w:rPr>
        <w:t xml:space="preserve">уб. и составил 315,7 тыс. руб.; </w:t>
      </w:r>
      <w:r w:rsidR="008000F4">
        <w:rPr>
          <w:sz w:val="28"/>
          <w:szCs w:val="28"/>
        </w:rPr>
        <w:t xml:space="preserve">Увеличение месячного фонда по тарификационному списку </w:t>
      </w:r>
      <w:r w:rsidR="00D1501E">
        <w:rPr>
          <w:sz w:val="28"/>
          <w:szCs w:val="28"/>
        </w:rPr>
        <w:t xml:space="preserve">обусловлено присвоением учителю </w:t>
      </w:r>
      <w:proofErr w:type="spellStart"/>
      <w:r w:rsidR="00D1501E">
        <w:rPr>
          <w:sz w:val="28"/>
          <w:szCs w:val="28"/>
        </w:rPr>
        <w:t>Баторовой</w:t>
      </w:r>
      <w:proofErr w:type="spellEnd"/>
      <w:r w:rsidR="00D1501E">
        <w:rPr>
          <w:sz w:val="28"/>
          <w:szCs w:val="28"/>
        </w:rPr>
        <w:t xml:space="preserve"> О.Б. первой квалификационной категории с 16.04.2020 г.</w:t>
      </w:r>
      <w:r w:rsidR="00E24B24">
        <w:rPr>
          <w:sz w:val="28"/>
          <w:szCs w:val="28"/>
        </w:rPr>
        <w:t xml:space="preserve"> (Приказ № 14 от 25.04.2020 г.);</w:t>
      </w:r>
    </w:p>
    <w:p w:rsidR="00F034C5" w:rsidRDefault="00F034C5" w:rsidP="00DA3521">
      <w:pPr>
        <w:ind w:firstLine="709"/>
        <w:jc w:val="both"/>
        <w:rPr>
          <w:sz w:val="28"/>
          <w:szCs w:val="28"/>
        </w:rPr>
      </w:pPr>
      <w:r>
        <w:rPr>
          <w:sz w:val="28"/>
          <w:szCs w:val="28"/>
        </w:rPr>
        <w:t xml:space="preserve">- </w:t>
      </w:r>
      <w:r w:rsidR="00BF30AD">
        <w:rPr>
          <w:sz w:val="28"/>
          <w:szCs w:val="28"/>
        </w:rPr>
        <w:t>на 01.09.2020 г.</w:t>
      </w:r>
      <w:r w:rsidR="0010788B">
        <w:rPr>
          <w:sz w:val="28"/>
          <w:szCs w:val="28"/>
        </w:rPr>
        <w:t xml:space="preserve"> штатная численность увеличилась по сравнению с 16.04.2020 г. на 0,5 </w:t>
      </w:r>
      <w:proofErr w:type="spellStart"/>
      <w:r w:rsidR="0010788B">
        <w:rPr>
          <w:sz w:val="28"/>
          <w:szCs w:val="28"/>
        </w:rPr>
        <w:t>шт.ед</w:t>
      </w:r>
      <w:proofErr w:type="spellEnd"/>
      <w:r w:rsidR="0010788B">
        <w:rPr>
          <w:sz w:val="28"/>
          <w:szCs w:val="28"/>
        </w:rPr>
        <w:t xml:space="preserve">. среди учителей и составила 33,61 </w:t>
      </w:r>
      <w:proofErr w:type="spellStart"/>
      <w:r w:rsidR="0010788B">
        <w:rPr>
          <w:sz w:val="28"/>
          <w:szCs w:val="28"/>
        </w:rPr>
        <w:t>шт.ед</w:t>
      </w:r>
      <w:proofErr w:type="spellEnd"/>
      <w:r w:rsidR="0010788B">
        <w:rPr>
          <w:sz w:val="28"/>
          <w:szCs w:val="28"/>
        </w:rPr>
        <w:t>., таким образом, увеличился месячный фонд оплаты труда на 15,87 тыс. руб. и составил 855,3 тыс. руб.</w:t>
      </w:r>
      <w:r w:rsidR="00064BFE">
        <w:rPr>
          <w:sz w:val="28"/>
          <w:szCs w:val="28"/>
        </w:rPr>
        <w:t xml:space="preserve"> (стимулирующий фонд – 159,93 тыс. руб.).</w:t>
      </w:r>
    </w:p>
    <w:p w:rsidR="00386333" w:rsidRDefault="00386333" w:rsidP="00DA3521">
      <w:pPr>
        <w:ind w:firstLine="709"/>
        <w:jc w:val="both"/>
        <w:rPr>
          <w:sz w:val="28"/>
          <w:szCs w:val="28"/>
        </w:rPr>
      </w:pPr>
      <w:r w:rsidRPr="00386333">
        <w:rPr>
          <w:sz w:val="28"/>
          <w:szCs w:val="28"/>
        </w:rPr>
        <w:t xml:space="preserve">Тарификационные списки учителей разработаны в разрезе учебных предметов, по каждому педагогическому работнику. При разработке тарификационных списков учтено количество часов преподавания, количество учащихся, стоимость одного </w:t>
      </w:r>
      <w:proofErr w:type="spellStart"/>
      <w:r w:rsidRPr="00386333">
        <w:rPr>
          <w:sz w:val="28"/>
          <w:szCs w:val="28"/>
        </w:rPr>
        <w:t>ученико</w:t>
      </w:r>
      <w:proofErr w:type="spellEnd"/>
      <w:r w:rsidRPr="00386333">
        <w:rPr>
          <w:sz w:val="28"/>
          <w:szCs w:val="28"/>
        </w:rPr>
        <w:t xml:space="preserve"> - часа, а также применены коэффициенты, учитывающие стаж педагогической работы, квалификацию педагогических работников, сложность предмета обучения, уровень образования. Количество часов преподавания (педагогическая нагрузка) определено приказами директора Школы.</w:t>
      </w:r>
    </w:p>
    <w:p w:rsidR="00B15DF9" w:rsidRDefault="004A1058" w:rsidP="00B15DF9">
      <w:pPr>
        <w:ind w:firstLine="709"/>
        <w:jc w:val="both"/>
        <w:rPr>
          <w:sz w:val="28"/>
          <w:szCs w:val="28"/>
        </w:rPr>
      </w:pPr>
      <w:r>
        <w:rPr>
          <w:sz w:val="28"/>
          <w:szCs w:val="28"/>
        </w:rPr>
        <w:t xml:space="preserve">Выплаты стимулирующего характера в проверяемом периоде рассматривались ежемесячно на заседаниях комиссии по начислению стимулирующих выплат. </w:t>
      </w:r>
      <w:r w:rsidRPr="004A1058">
        <w:rPr>
          <w:sz w:val="28"/>
          <w:szCs w:val="28"/>
        </w:rPr>
        <w:t xml:space="preserve">По результатам заседания </w:t>
      </w:r>
      <w:r>
        <w:rPr>
          <w:sz w:val="28"/>
          <w:szCs w:val="28"/>
        </w:rPr>
        <w:t>комиссии составляются протокола</w:t>
      </w:r>
      <w:r w:rsidRPr="004A1058">
        <w:rPr>
          <w:sz w:val="28"/>
          <w:szCs w:val="28"/>
        </w:rPr>
        <w:t>,</w:t>
      </w:r>
      <w:r>
        <w:rPr>
          <w:sz w:val="28"/>
          <w:szCs w:val="28"/>
        </w:rPr>
        <w:t xml:space="preserve"> </w:t>
      </w:r>
      <w:r w:rsidRPr="004A1058">
        <w:rPr>
          <w:sz w:val="28"/>
          <w:szCs w:val="28"/>
        </w:rPr>
        <w:t>которые потом передаются директору для составления приказа по выплатам стимулирующего характера.</w:t>
      </w:r>
      <w:r w:rsidR="006E24F3">
        <w:rPr>
          <w:sz w:val="28"/>
          <w:szCs w:val="28"/>
        </w:rPr>
        <w:t xml:space="preserve"> Все представленные на проверку протокола имеют номера, даты и составлены в хронологической последовательности. Протокола комиссии совпадают с приказами руководителя.</w:t>
      </w:r>
    </w:p>
    <w:p w:rsidR="00673F16" w:rsidRDefault="00B15DF9" w:rsidP="005014A5">
      <w:pPr>
        <w:ind w:firstLine="709"/>
        <w:jc w:val="both"/>
        <w:rPr>
          <w:sz w:val="28"/>
          <w:szCs w:val="28"/>
        </w:rPr>
      </w:pPr>
      <w:r w:rsidRPr="00B15DF9">
        <w:rPr>
          <w:sz w:val="28"/>
          <w:szCs w:val="28"/>
        </w:rPr>
        <w:t>Состав комиссии формируется из работников школы с обязательным участием  представител</w:t>
      </w:r>
      <w:r w:rsidR="00FC3347">
        <w:rPr>
          <w:sz w:val="28"/>
          <w:szCs w:val="28"/>
        </w:rPr>
        <w:t xml:space="preserve">я профсоюзного комитета школы. </w:t>
      </w:r>
      <w:r w:rsidRPr="00B15DF9">
        <w:rPr>
          <w:sz w:val="28"/>
          <w:szCs w:val="28"/>
        </w:rPr>
        <w:t>Каждому критерию присваивается определ</w:t>
      </w:r>
      <w:r w:rsidR="00FC3347">
        <w:rPr>
          <w:sz w:val="28"/>
          <w:szCs w:val="28"/>
        </w:rPr>
        <w:t xml:space="preserve">енное количество баллов. </w:t>
      </w:r>
      <w:r w:rsidRPr="00B15DF9">
        <w:rPr>
          <w:sz w:val="28"/>
          <w:szCs w:val="28"/>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w:t>
      </w:r>
      <w:r>
        <w:rPr>
          <w:sz w:val="28"/>
          <w:szCs w:val="28"/>
        </w:rPr>
        <w:t>тельности за истекший период.</w:t>
      </w:r>
      <w:r w:rsidRPr="00B15DF9">
        <w:rPr>
          <w:sz w:val="28"/>
          <w:szCs w:val="28"/>
        </w:rPr>
        <w:t xml:space="preserve"> Расчет выплаты надбавок каждого работника Учреждения определяется путем умножения стоимости одного балла на количество баллов, которое набрал работник. «Стоимость» 1 балла определяется  делением суммы средств надбавок, приходящихся на соответствующую категорию работников  на общее количество баллов.</w:t>
      </w:r>
    </w:p>
    <w:p w:rsidR="00B26985" w:rsidRDefault="00B26985" w:rsidP="00DA3521">
      <w:pPr>
        <w:ind w:firstLine="709"/>
        <w:jc w:val="both"/>
        <w:rPr>
          <w:sz w:val="28"/>
          <w:szCs w:val="28"/>
        </w:rPr>
      </w:pPr>
      <w:r w:rsidRPr="00B26985">
        <w:rPr>
          <w:sz w:val="28"/>
          <w:szCs w:val="28"/>
        </w:rPr>
        <w:t xml:space="preserve">При </w:t>
      </w:r>
      <w:r w:rsidR="00673F16">
        <w:rPr>
          <w:sz w:val="28"/>
          <w:szCs w:val="28"/>
        </w:rPr>
        <w:t xml:space="preserve">выборочной </w:t>
      </w:r>
      <w:r w:rsidRPr="00B26985">
        <w:rPr>
          <w:sz w:val="28"/>
          <w:szCs w:val="28"/>
        </w:rPr>
        <w:t>проверке правильности начисления заработной платы работникам МБОУ</w:t>
      </w:r>
      <w:r>
        <w:rPr>
          <w:sz w:val="28"/>
          <w:szCs w:val="28"/>
        </w:rPr>
        <w:t xml:space="preserve"> Верхне-</w:t>
      </w:r>
      <w:proofErr w:type="spellStart"/>
      <w:r>
        <w:rPr>
          <w:sz w:val="28"/>
          <w:szCs w:val="28"/>
        </w:rPr>
        <w:t>Куйтинская</w:t>
      </w:r>
      <w:proofErr w:type="spellEnd"/>
      <w:r>
        <w:rPr>
          <w:sz w:val="28"/>
          <w:szCs w:val="28"/>
        </w:rPr>
        <w:t xml:space="preserve"> ООШ</w:t>
      </w:r>
      <w:r w:rsidRPr="00B26985">
        <w:rPr>
          <w:sz w:val="28"/>
          <w:szCs w:val="28"/>
        </w:rPr>
        <w:t xml:space="preserve">  установлено следующее:  </w:t>
      </w:r>
    </w:p>
    <w:p w:rsidR="005014A5" w:rsidRPr="005014A5" w:rsidRDefault="00A733B0" w:rsidP="005014A5">
      <w:pPr>
        <w:pStyle w:val="a3"/>
        <w:numPr>
          <w:ilvl w:val="0"/>
          <w:numId w:val="5"/>
        </w:numPr>
        <w:ind w:left="0" w:firstLine="709"/>
        <w:jc w:val="both"/>
        <w:rPr>
          <w:sz w:val="28"/>
          <w:szCs w:val="28"/>
        </w:rPr>
      </w:pPr>
      <w:r>
        <w:rPr>
          <w:sz w:val="28"/>
          <w:szCs w:val="28"/>
        </w:rPr>
        <w:t xml:space="preserve">Приказы на выплату стимулирующих выплат, по основной деятельности и по личному составу не </w:t>
      </w:r>
      <w:proofErr w:type="spellStart"/>
      <w:r>
        <w:rPr>
          <w:sz w:val="28"/>
          <w:szCs w:val="28"/>
        </w:rPr>
        <w:t>ознакамливаются</w:t>
      </w:r>
      <w:proofErr w:type="spellEnd"/>
      <w:r>
        <w:rPr>
          <w:sz w:val="28"/>
          <w:szCs w:val="28"/>
        </w:rPr>
        <w:t xml:space="preserve"> работниками Учреждения</w:t>
      </w:r>
      <w:r w:rsidR="0098634F">
        <w:rPr>
          <w:sz w:val="28"/>
          <w:szCs w:val="28"/>
        </w:rPr>
        <w:t xml:space="preserve"> (например, приказы № 30 от 01.09.2020 г. и № 37 от 01.10.2020 г.)</w:t>
      </w:r>
      <w:r>
        <w:rPr>
          <w:sz w:val="28"/>
          <w:szCs w:val="28"/>
        </w:rPr>
        <w:t>.</w:t>
      </w:r>
      <w:r w:rsidR="005014A5" w:rsidRPr="005014A5">
        <w:rPr>
          <w:color w:val="0070C0"/>
          <w:sz w:val="28"/>
          <w:szCs w:val="28"/>
        </w:rPr>
        <w:tab/>
      </w:r>
    </w:p>
    <w:p w:rsidR="00AB6279" w:rsidRDefault="005014A5" w:rsidP="00772895">
      <w:pPr>
        <w:pStyle w:val="a3"/>
        <w:numPr>
          <w:ilvl w:val="0"/>
          <w:numId w:val="5"/>
        </w:numPr>
        <w:ind w:left="0" w:firstLine="709"/>
        <w:jc w:val="both"/>
        <w:rPr>
          <w:sz w:val="28"/>
          <w:szCs w:val="28"/>
        </w:rPr>
      </w:pPr>
      <w:proofErr w:type="gramStart"/>
      <w:r w:rsidRPr="00CC0DAA">
        <w:rPr>
          <w:sz w:val="28"/>
          <w:szCs w:val="28"/>
        </w:rPr>
        <w:t xml:space="preserve">Приказом о приеме работника на работу от 01.02.2017 года № 3 ответственным за осуществление закупок (контрактным управляющим) принята </w:t>
      </w:r>
      <w:proofErr w:type="spellStart"/>
      <w:r w:rsidRPr="00CC0DAA">
        <w:rPr>
          <w:sz w:val="28"/>
          <w:szCs w:val="28"/>
        </w:rPr>
        <w:t>Преловская</w:t>
      </w:r>
      <w:proofErr w:type="spellEnd"/>
      <w:r w:rsidRPr="00CC0DAA">
        <w:rPr>
          <w:sz w:val="28"/>
          <w:szCs w:val="28"/>
        </w:rPr>
        <w:t xml:space="preserve"> А.Г. главный бухгалтер МБОУ Верхне-</w:t>
      </w:r>
      <w:proofErr w:type="spellStart"/>
      <w:r w:rsidRPr="00CC0DAA">
        <w:rPr>
          <w:sz w:val="28"/>
          <w:szCs w:val="28"/>
        </w:rPr>
        <w:t>Куйтинская</w:t>
      </w:r>
      <w:proofErr w:type="spellEnd"/>
      <w:r w:rsidRPr="00CC0DAA">
        <w:rPr>
          <w:sz w:val="28"/>
          <w:szCs w:val="28"/>
        </w:rPr>
        <w:t xml:space="preserve"> ООШ.</w:t>
      </w:r>
      <w:proofErr w:type="gramEnd"/>
      <w:r w:rsidRPr="00CC0DAA">
        <w:rPr>
          <w:sz w:val="28"/>
          <w:szCs w:val="28"/>
        </w:rPr>
        <w:t xml:space="preserve"> С 01.09.2020 г. трудовые отношения с </w:t>
      </w:r>
      <w:proofErr w:type="spellStart"/>
      <w:r w:rsidRPr="00CC0DAA">
        <w:rPr>
          <w:sz w:val="28"/>
          <w:szCs w:val="28"/>
        </w:rPr>
        <w:t>Преловской</w:t>
      </w:r>
      <w:proofErr w:type="spellEnd"/>
      <w:r w:rsidRPr="00CC0DAA">
        <w:rPr>
          <w:sz w:val="28"/>
          <w:szCs w:val="28"/>
        </w:rPr>
        <w:t xml:space="preserve"> А.Г. были расторгнуты. Приказом о приеме работника на работу от 01.09.2020 г. </w:t>
      </w:r>
      <w:r w:rsidRPr="00CC0DAA">
        <w:rPr>
          <w:sz w:val="28"/>
          <w:szCs w:val="28"/>
        </w:rPr>
        <w:lastRenderedPageBreak/>
        <w:t xml:space="preserve">ответственным за осуществление закупок (контрактным управляющим) принята </w:t>
      </w:r>
      <w:proofErr w:type="spellStart"/>
      <w:r w:rsidRPr="00CC0DAA">
        <w:rPr>
          <w:sz w:val="28"/>
          <w:szCs w:val="28"/>
        </w:rPr>
        <w:t>Билтуева</w:t>
      </w:r>
      <w:proofErr w:type="spellEnd"/>
      <w:r w:rsidRPr="00CC0DAA">
        <w:rPr>
          <w:sz w:val="28"/>
          <w:szCs w:val="28"/>
        </w:rPr>
        <w:t xml:space="preserve"> М.А. При этом, в приказах у вышеуказанных сотрудников должность была поименована следующим образом: «слесарь-электрик (0,25 ст.) для выполнения обязанностей контрактного управляющего», должностная инструкция на специалиста не предоставлена. Т.е. сотрудники фактически выполняли функции, не соответствующие работе по должности из штатного расписания, что противоречит ст. 15 Трудового кодекса. </w:t>
      </w:r>
    </w:p>
    <w:p w:rsidR="00A733B0" w:rsidRPr="00CC0DAA" w:rsidRDefault="0013635B" w:rsidP="00772895">
      <w:pPr>
        <w:pStyle w:val="a3"/>
        <w:numPr>
          <w:ilvl w:val="0"/>
          <w:numId w:val="5"/>
        </w:numPr>
        <w:ind w:left="0" w:firstLine="709"/>
        <w:jc w:val="both"/>
        <w:rPr>
          <w:sz w:val="28"/>
          <w:szCs w:val="28"/>
        </w:rPr>
      </w:pPr>
      <w:proofErr w:type="gramStart"/>
      <w:r w:rsidRPr="00CC0DAA">
        <w:rPr>
          <w:sz w:val="28"/>
          <w:szCs w:val="28"/>
        </w:rPr>
        <w:t xml:space="preserve">Согласно выписке из приказа МКУ «Центр образования </w:t>
      </w:r>
      <w:proofErr w:type="spellStart"/>
      <w:r w:rsidRPr="00CC0DAA">
        <w:rPr>
          <w:sz w:val="28"/>
          <w:szCs w:val="28"/>
        </w:rPr>
        <w:t>Нукутского</w:t>
      </w:r>
      <w:proofErr w:type="spellEnd"/>
      <w:r w:rsidRPr="00CC0DAA">
        <w:rPr>
          <w:sz w:val="28"/>
          <w:szCs w:val="28"/>
        </w:rPr>
        <w:t xml:space="preserve"> района» № 47 от 27.02.2020 г. директору Селезневу А.А. были назначены стимулирующие выплаты по показателям эффективности руководителям за интенсивность и высокие результаты работы, за качество выполняемых работ, по итогам работы за 2019 год в размере 8026,43 руб., которые назначаются к выплате ежемесячно в течение 2020 года.</w:t>
      </w:r>
      <w:proofErr w:type="gramEnd"/>
      <w:r w:rsidRPr="00CC0DAA">
        <w:rPr>
          <w:sz w:val="28"/>
          <w:szCs w:val="28"/>
        </w:rPr>
        <w:t xml:space="preserve"> Однако, в феврале 2020 г. директору данный вид надбавки был начислен и выплачен в размере 8140,0 руб., т.е. переплата составила 113,57 руб.</w:t>
      </w:r>
    </w:p>
    <w:p w:rsidR="00DE5CEA" w:rsidRDefault="00721317" w:rsidP="00DE5CEA">
      <w:pPr>
        <w:ind w:firstLine="709"/>
        <w:jc w:val="both"/>
        <w:rPr>
          <w:sz w:val="28"/>
          <w:szCs w:val="28"/>
        </w:rPr>
      </w:pPr>
      <w:r w:rsidRPr="00B82259">
        <w:rPr>
          <w:sz w:val="28"/>
          <w:szCs w:val="28"/>
        </w:rPr>
        <w:t xml:space="preserve">При расчете заработной платы за август м-ц директору школы неправильно проставлено количество отработанных дней (вместо 23 дней проставлено 19), в связи с чем, </w:t>
      </w:r>
      <w:proofErr w:type="spellStart"/>
      <w:r w:rsidRPr="00B82259">
        <w:rPr>
          <w:sz w:val="28"/>
          <w:szCs w:val="28"/>
        </w:rPr>
        <w:t>недоначисленная</w:t>
      </w:r>
      <w:proofErr w:type="spellEnd"/>
      <w:r w:rsidRPr="00B82259">
        <w:rPr>
          <w:sz w:val="28"/>
          <w:szCs w:val="28"/>
        </w:rPr>
        <w:t xml:space="preserve"> сумма заработной платы составила </w:t>
      </w:r>
      <w:r w:rsidR="00D2421D" w:rsidRPr="00B82259">
        <w:rPr>
          <w:sz w:val="28"/>
          <w:szCs w:val="28"/>
        </w:rPr>
        <w:t>12344,26</w:t>
      </w:r>
      <w:r w:rsidR="004110DC" w:rsidRPr="00B82259">
        <w:rPr>
          <w:sz w:val="28"/>
          <w:szCs w:val="28"/>
        </w:rPr>
        <w:t xml:space="preserve"> руб.</w:t>
      </w:r>
      <w:r w:rsidR="00B82259">
        <w:rPr>
          <w:sz w:val="28"/>
          <w:szCs w:val="28"/>
        </w:rPr>
        <w:t xml:space="preserve"> </w:t>
      </w:r>
    </w:p>
    <w:p w:rsidR="00437988" w:rsidRPr="00DE5CEA" w:rsidRDefault="0036625E" w:rsidP="00BD23FE">
      <w:pPr>
        <w:pStyle w:val="a3"/>
        <w:numPr>
          <w:ilvl w:val="0"/>
          <w:numId w:val="5"/>
        </w:numPr>
        <w:ind w:left="0" w:firstLine="709"/>
        <w:jc w:val="both"/>
        <w:rPr>
          <w:color w:val="4F6228" w:themeColor="accent3" w:themeShade="80"/>
          <w:sz w:val="28"/>
          <w:szCs w:val="28"/>
        </w:rPr>
      </w:pPr>
      <w:proofErr w:type="gramStart"/>
      <w:r w:rsidRPr="00DE5CEA">
        <w:rPr>
          <w:sz w:val="28"/>
          <w:szCs w:val="28"/>
        </w:rPr>
        <w:t xml:space="preserve">При расчете заработной платы за июнь м-ц </w:t>
      </w:r>
      <w:r w:rsidR="005014A5" w:rsidRPr="00DE5CEA">
        <w:rPr>
          <w:sz w:val="28"/>
          <w:szCs w:val="28"/>
        </w:rPr>
        <w:t>главному бухгалтер</w:t>
      </w:r>
      <w:r w:rsidRPr="00DE5CEA">
        <w:rPr>
          <w:sz w:val="28"/>
          <w:szCs w:val="28"/>
        </w:rPr>
        <w:t xml:space="preserve">у </w:t>
      </w:r>
      <w:proofErr w:type="spellStart"/>
      <w:r w:rsidRPr="00DE5CEA">
        <w:rPr>
          <w:sz w:val="28"/>
          <w:szCs w:val="28"/>
        </w:rPr>
        <w:t>Преловской</w:t>
      </w:r>
      <w:proofErr w:type="spellEnd"/>
      <w:r w:rsidRPr="00DE5CEA">
        <w:rPr>
          <w:sz w:val="28"/>
          <w:szCs w:val="28"/>
        </w:rPr>
        <w:t xml:space="preserve"> </w:t>
      </w:r>
      <w:r w:rsidR="005014A5" w:rsidRPr="00DE5CEA">
        <w:rPr>
          <w:sz w:val="28"/>
          <w:szCs w:val="28"/>
        </w:rPr>
        <w:t xml:space="preserve">А.Г. </w:t>
      </w:r>
      <w:r w:rsidRPr="00DE5CEA">
        <w:rPr>
          <w:sz w:val="28"/>
          <w:szCs w:val="28"/>
        </w:rPr>
        <w:t xml:space="preserve"> допущен неточный расчет, в результате чего, </w:t>
      </w:r>
      <w:r w:rsidR="005014A5" w:rsidRPr="00DE5CEA">
        <w:rPr>
          <w:sz w:val="28"/>
          <w:szCs w:val="28"/>
        </w:rPr>
        <w:t>допущено завышение начисленной заработной платы на сумму 843,08 руб.</w:t>
      </w:r>
      <w:r w:rsidR="005542A1" w:rsidRPr="00DE5CEA">
        <w:rPr>
          <w:sz w:val="28"/>
          <w:szCs w:val="28"/>
        </w:rPr>
        <w:t xml:space="preserve"> </w:t>
      </w:r>
      <w:r w:rsidR="00E70220" w:rsidRPr="00DE5CEA">
        <w:rPr>
          <w:sz w:val="28"/>
          <w:szCs w:val="28"/>
        </w:rPr>
        <w:t>В июле м-</w:t>
      </w:r>
      <w:proofErr w:type="spellStart"/>
      <w:r w:rsidR="00E70220" w:rsidRPr="00DE5CEA">
        <w:rPr>
          <w:sz w:val="28"/>
          <w:szCs w:val="28"/>
        </w:rPr>
        <w:t>це</w:t>
      </w:r>
      <w:proofErr w:type="spellEnd"/>
      <w:r w:rsidR="00E70220" w:rsidRPr="00DE5CEA">
        <w:rPr>
          <w:sz w:val="28"/>
          <w:szCs w:val="28"/>
        </w:rPr>
        <w:t xml:space="preserve"> в отношении этого же сотрудника допущен неточный расчет заработной платы, сумма </w:t>
      </w:r>
      <w:proofErr w:type="spellStart"/>
      <w:r w:rsidR="00E70220" w:rsidRPr="00DE5CEA">
        <w:rPr>
          <w:sz w:val="28"/>
          <w:szCs w:val="28"/>
        </w:rPr>
        <w:t>недоначисленной</w:t>
      </w:r>
      <w:proofErr w:type="spellEnd"/>
      <w:r w:rsidR="00E70220" w:rsidRPr="00DE5CEA">
        <w:rPr>
          <w:sz w:val="28"/>
          <w:szCs w:val="28"/>
        </w:rPr>
        <w:t xml:space="preserve"> заработной платы составила 1488,16 руб. </w:t>
      </w:r>
      <w:r w:rsidR="003A5CF7" w:rsidRPr="00DE5CEA">
        <w:rPr>
          <w:sz w:val="28"/>
          <w:szCs w:val="28"/>
        </w:rPr>
        <w:t>В августе м-</w:t>
      </w:r>
      <w:proofErr w:type="spellStart"/>
      <w:r w:rsidR="003A5CF7" w:rsidRPr="00DE5CEA">
        <w:rPr>
          <w:sz w:val="28"/>
          <w:szCs w:val="28"/>
        </w:rPr>
        <w:t>це</w:t>
      </w:r>
      <w:proofErr w:type="spellEnd"/>
      <w:r w:rsidR="003A5CF7" w:rsidRPr="00DE5CEA">
        <w:rPr>
          <w:sz w:val="28"/>
          <w:szCs w:val="28"/>
        </w:rPr>
        <w:t xml:space="preserve"> сотруднику заработная плата была начислена по штатному расписанию, утратившему силу</w:t>
      </w:r>
      <w:proofErr w:type="gramEnd"/>
      <w:r w:rsidR="003A5CF7" w:rsidRPr="00DE5CEA">
        <w:rPr>
          <w:sz w:val="28"/>
          <w:szCs w:val="28"/>
        </w:rPr>
        <w:t xml:space="preserve"> с 01.04.2020 г., сумма </w:t>
      </w:r>
      <w:proofErr w:type="spellStart"/>
      <w:r w:rsidR="003A5CF7" w:rsidRPr="00DE5CEA">
        <w:rPr>
          <w:sz w:val="28"/>
          <w:szCs w:val="28"/>
        </w:rPr>
        <w:t>недоначисленной</w:t>
      </w:r>
      <w:proofErr w:type="spellEnd"/>
      <w:r w:rsidR="003A5CF7" w:rsidRPr="00DE5CEA">
        <w:rPr>
          <w:sz w:val="28"/>
          <w:szCs w:val="28"/>
        </w:rPr>
        <w:t xml:space="preserve"> заработной платы составила 3422,76 руб.</w:t>
      </w:r>
      <w:r w:rsidR="00122DF3" w:rsidRPr="00DE5CEA">
        <w:rPr>
          <w:sz w:val="28"/>
          <w:szCs w:val="28"/>
        </w:rPr>
        <w:t xml:space="preserve"> При расчете заработной платы в ноябре такж</w:t>
      </w:r>
      <w:r w:rsidR="00F63F7B" w:rsidRPr="00DE5CEA">
        <w:rPr>
          <w:sz w:val="28"/>
          <w:szCs w:val="28"/>
        </w:rPr>
        <w:t>е допущен неточный расчет</w:t>
      </w:r>
      <w:r w:rsidR="00437988" w:rsidRPr="00DE5CEA">
        <w:rPr>
          <w:sz w:val="28"/>
          <w:szCs w:val="28"/>
        </w:rPr>
        <w:t>, завышение на</w:t>
      </w:r>
      <w:r w:rsidR="00122DF3" w:rsidRPr="00DE5CEA">
        <w:rPr>
          <w:sz w:val="28"/>
          <w:szCs w:val="28"/>
        </w:rPr>
        <w:t>численно</w:t>
      </w:r>
      <w:r w:rsidR="00437988" w:rsidRPr="00DE5CEA">
        <w:rPr>
          <w:sz w:val="28"/>
          <w:szCs w:val="28"/>
        </w:rPr>
        <w:t>й</w:t>
      </w:r>
      <w:r w:rsidR="00E16E33" w:rsidRPr="00DE5CEA">
        <w:rPr>
          <w:sz w:val="28"/>
          <w:szCs w:val="28"/>
        </w:rPr>
        <w:t xml:space="preserve"> суммы составило 3637,69</w:t>
      </w:r>
      <w:r w:rsidR="00122DF3" w:rsidRPr="00DE5CEA">
        <w:rPr>
          <w:sz w:val="28"/>
          <w:szCs w:val="28"/>
        </w:rPr>
        <w:t xml:space="preserve"> руб. </w:t>
      </w:r>
      <w:r w:rsidR="00BD23FE" w:rsidRPr="00BD23FE">
        <w:rPr>
          <w:sz w:val="28"/>
          <w:szCs w:val="28"/>
        </w:rPr>
        <w:t xml:space="preserve">Таким образом, за проверяемый период </w:t>
      </w:r>
      <w:proofErr w:type="spellStart"/>
      <w:r w:rsidR="00BD23FE" w:rsidRPr="00BD23FE">
        <w:rPr>
          <w:sz w:val="28"/>
          <w:szCs w:val="28"/>
        </w:rPr>
        <w:t>Прелов</w:t>
      </w:r>
      <w:r w:rsidR="00BD23FE">
        <w:rPr>
          <w:sz w:val="28"/>
          <w:szCs w:val="28"/>
        </w:rPr>
        <w:t>ской</w:t>
      </w:r>
      <w:proofErr w:type="spellEnd"/>
      <w:r w:rsidR="00BD23FE">
        <w:rPr>
          <w:sz w:val="28"/>
          <w:szCs w:val="28"/>
        </w:rPr>
        <w:t xml:space="preserve"> А.Г. </w:t>
      </w:r>
      <w:proofErr w:type="spellStart"/>
      <w:r w:rsidR="00BD23FE">
        <w:rPr>
          <w:sz w:val="28"/>
          <w:szCs w:val="28"/>
        </w:rPr>
        <w:t>недоначислена</w:t>
      </w:r>
      <w:proofErr w:type="spellEnd"/>
      <w:r w:rsidR="00BD23FE">
        <w:rPr>
          <w:sz w:val="28"/>
          <w:szCs w:val="28"/>
        </w:rPr>
        <w:t xml:space="preserve"> заработная плата</w:t>
      </w:r>
      <w:r w:rsidR="00BD23FE" w:rsidRPr="00BD23FE">
        <w:rPr>
          <w:sz w:val="28"/>
          <w:szCs w:val="28"/>
        </w:rPr>
        <w:t xml:space="preserve"> в сумме 860,01 руб. (843,08 – 1488,16 + 3422,76 – 3637,69).</w:t>
      </w:r>
    </w:p>
    <w:p w:rsidR="004346C6" w:rsidRPr="00BF16B7" w:rsidRDefault="00FB5225" w:rsidP="004346C6">
      <w:pPr>
        <w:pStyle w:val="a3"/>
        <w:numPr>
          <w:ilvl w:val="0"/>
          <w:numId w:val="5"/>
        </w:numPr>
        <w:ind w:left="0" w:firstLine="709"/>
        <w:jc w:val="both"/>
        <w:rPr>
          <w:sz w:val="28"/>
          <w:szCs w:val="28"/>
        </w:rPr>
      </w:pPr>
      <w:r w:rsidRPr="00BF16B7">
        <w:rPr>
          <w:sz w:val="28"/>
          <w:szCs w:val="28"/>
        </w:rPr>
        <w:t xml:space="preserve">Как показала проверка, в период с 9.11.2020 г. по 29.11.2020 г. бухгалтер </w:t>
      </w:r>
      <w:proofErr w:type="spellStart"/>
      <w:r w:rsidRPr="00BF16B7">
        <w:rPr>
          <w:sz w:val="28"/>
          <w:szCs w:val="28"/>
        </w:rPr>
        <w:t>Преловская</w:t>
      </w:r>
      <w:proofErr w:type="spellEnd"/>
      <w:r w:rsidRPr="00BF16B7">
        <w:rPr>
          <w:sz w:val="28"/>
          <w:szCs w:val="28"/>
        </w:rPr>
        <w:t xml:space="preserve"> А.Г. находилась на больничном, в данный период ее обязанности выполняла </w:t>
      </w:r>
      <w:proofErr w:type="spellStart"/>
      <w:r w:rsidRPr="00BF16B7">
        <w:rPr>
          <w:sz w:val="28"/>
          <w:szCs w:val="28"/>
        </w:rPr>
        <w:t>Билтуева</w:t>
      </w:r>
      <w:proofErr w:type="spellEnd"/>
      <w:r w:rsidRPr="00BF16B7">
        <w:rPr>
          <w:sz w:val="28"/>
          <w:szCs w:val="28"/>
        </w:rPr>
        <w:t xml:space="preserve"> М.А.</w:t>
      </w:r>
      <w:r w:rsidR="00BF16B7" w:rsidRPr="00BF16B7">
        <w:rPr>
          <w:sz w:val="28"/>
          <w:szCs w:val="28"/>
        </w:rPr>
        <w:t xml:space="preserve"> (Приказ № 45 от 28.11.2020 г.).</w:t>
      </w:r>
      <w:r w:rsidRPr="00BF16B7">
        <w:rPr>
          <w:sz w:val="28"/>
          <w:szCs w:val="28"/>
        </w:rPr>
        <w:t xml:space="preserve"> </w:t>
      </w:r>
      <w:proofErr w:type="gramStart"/>
      <w:r w:rsidRPr="00BF16B7">
        <w:rPr>
          <w:sz w:val="28"/>
          <w:szCs w:val="28"/>
        </w:rPr>
        <w:t xml:space="preserve">Однако, </w:t>
      </w:r>
      <w:r w:rsidR="00CA6219">
        <w:rPr>
          <w:sz w:val="28"/>
          <w:szCs w:val="28"/>
        </w:rPr>
        <w:t>в нарушение Приказа</w:t>
      </w:r>
      <w:r w:rsidR="00CA6219" w:rsidRPr="00CA6219">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CA6219">
        <w:rPr>
          <w:sz w:val="28"/>
          <w:szCs w:val="28"/>
        </w:rPr>
        <w:t xml:space="preserve"> </w:t>
      </w:r>
      <w:r w:rsidRPr="00BF16B7">
        <w:rPr>
          <w:sz w:val="28"/>
          <w:szCs w:val="28"/>
        </w:rPr>
        <w:t xml:space="preserve"> </w:t>
      </w:r>
      <w:r w:rsidR="00394B69">
        <w:rPr>
          <w:sz w:val="28"/>
          <w:szCs w:val="28"/>
        </w:rPr>
        <w:t xml:space="preserve">в </w:t>
      </w:r>
      <w:r w:rsidRPr="00BF16B7">
        <w:rPr>
          <w:sz w:val="28"/>
          <w:szCs w:val="28"/>
        </w:rPr>
        <w:t xml:space="preserve">табеле учета рабочего времени данный факт зафиксирован не был. </w:t>
      </w:r>
      <w:proofErr w:type="gramEnd"/>
    </w:p>
    <w:p w:rsidR="000D4D9F" w:rsidRPr="000D4D9F" w:rsidRDefault="000D4D9F" w:rsidP="004346C6">
      <w:pPr>
        <w:pStyle w:val="a3"/>
        <w:numPr>
          <w:ilvl w:val="0"/>
          <w:numId w:val="5"/>
        </w:numPr>
        <w:ind w:left="0" w:firstLine="709"/>
        <w:jc w:val="both"/>
        <w:rPr>
          <w:sz w:val="28"/>
          <w:szCs w:val="28"/>
        </w:rPr>
      </w:pPr>
      <w:r w:rsidRPr="00BF16B7">
        <w:rPr>
          <w:sz w:val="28"/>
          <w:szCs w:val="28"/>
        </w:rPr>
        <w:t xml:space="preserve">Проверкой установлено, что учителю </w:t>
      </w:r>
      <w:proofErr w:type="spellStart"/>
      <w:r w:rsidRPr="00BF16B7">
        <w:rPr>
          <w:sz w:val="28"/>
          <w:szCs w:val="28"/>
        </w:rPr>
        <w:t>Налмановой</w:t>
      </w:r>
      <w:proofErr w:type="spellEnd"/>
      <w:r w:rsidRPr="00BF16B7">
        <w:rPr>
          <w:sz w:val="28"/>
          <w:szCs w:val="28"/>
        </w:rPr>
        <w:t xml:space="preserve"> Е.Н. ежемесячно</w:t>
      </w:r>
      <w:r>
        <w:rPr>
          <w:sz w:val="28"/>
          <w:szCs w:val="28"/>
        </w:rPr>
        <w:t xml:space="preserve"> предоставляются 4 </w:t>
      </w:r>
      <w:proofErr w:type="gramStart"/>
      <w:r>
        <w:rPr>
          <w:sz w:val="28"/>
          <w:szCs w:val="28"/>
        </w:rPr>
        <w:t>дополнительных</w:t>
      </w:r>
      <w:proofErr w:type="gramEnd"/>
      <w:r>
        <w:rPr>
          <w:sz w:val="28"/>
          <w:szCs w:val="28"/>
        </w:rPr>
        <w:t xml:space="preserve"> оплачиваемых дня для ухода за ребенком-инвалидом. В период с августа по декабрь 2020 г. </w:t>
      </w:r>
      <w:r w:rsidR="00F80961">
        <w:rPr>
          <w:sz w:val="28"/>
          <w:szCs w:val="28"/>
        </w:rPr>
        <w:t xml:space="preserve">данные </w:t>
      </w:r>
      <w:r w:rsidR="00F80961">
        <w:rPr>
          <w:sz w:val="28"/>
          <w:szCs w:val="28"/>
        </w:rPr>
        <w:lastRenderedPageBreak/>
        <w:t>выплаты сотруднику рассчитаны некорректно (ф. 504425). В частности, при расчете неточно указаны периоды для расчета среднедневного заработка и календарные дни расчетного периода. В связи с чем, необходимо произвести перерасчет выплат в указанном периоде.</w:t>
      </w:r>
    </w:p>
    <w:p w:rsidR="00D2421D" w:rsidRPr="000228D5" w:rsidRDefault="004346C6" w:rsidP="009B34DB">
      <w:pPr>
        <w:pStyle w:val="a3"/>
        <w:numPr>
          <w:ilvl w:val="0"/>
          <w:numId w:val="5"/>
        </w:numPr>
        <w:ind w:left="0" w:firstLine="709"/>
        <w:jc w:val="both"/>
        <w:rPr>
          <w:sz w:val="28"/>
          <w:szCs w:val="28"/>
        </w:rPr>
      </w:pPr>
      <w:r>
        <w:rPr>
          <w:sz w:val="28"/>
          <w:szCs w:val="28"/>
        </w:rPr>
        <w:t xml:space="preserve">Стимулирующие выплаты за 2020 год были проверены сплошным методом. </w:t>
      </w:r>
      <w:r w:rsidR="00B823F8">
        <w:rPr>
          <w:sz w:val="28"/>
          <w:szCs w:val="28"/>
        </w:rPr>
        <w:t xml:space="preserve">В ходе проверки было выявлено, что в отдельные месяцы допускались ошибочные расчеты, </w:t>
      </w:r>
      <w:r w:rsidR="009B34DB">
        <w:rPr>
          <w:sz w:val="28"/>
          <w:szCs w:val="28"/>
        </w:rPr>
        <w:t>указанные в таблице 4.</w:t>
      </w:r>
    </w:p>
    <w:p w:rsidR="00D2421D" w:rsidRPr="009B34DB" w:rsidRDefault="00D2421D" w:rsidP="009B34DB">
      <w:pPr>
        <w:jc w:val="both"/>
        <w:rPr>
          <w:sz w:val="28"/>
          <w:szCs w:val="28"/>
        </w:rPr>
      </w:pPr>
    </w:p>
    <w:p w:rsidR="00B823F8" w:rsidRDefault="0041152F" w:rsidP="0041152F">
      <w:pPr>
        <w:jc w:val="right"/>
        <w:rPr>
          <w:sz w:val="28"/>
          <w:szCs w:val="28"/>
        </w:rPr>
      </w:pPr>
      <w:r>
        <w:rPr>
          <w:sz w:val="28"/>
          <w:szCs w:val="28"/>
        </w:rPr>
        <w:t>Таблица 4 (руб.)</w:t>
      </w:r>
    </w:p>
    <w:tbl>
      <w:tblPr>
        <w:tblStyle w:val="a5"/>
        <w:tblW w:w="0" w:type="auto"/>
        <w:jc w:val="center"/>
        <w:tblLook w:val="04A0" w:firstRow="1" w:lastRow="0" w:firstColumn="1" w:lastColumn="0" w:noHBand="0" w:noVBand="1"/>
      </w:tblPr>
      <w:tblGrid>
        <w:gridCol w:w="2101"/>
        <w:gridCol w:w="1921"/>
        <w:gridCol w:w="1921"/>
        <w:gridCol w:w="1820"/>
        <w:gridCol w:w="1808"/>
      </w:tblGrid>
      <w:tr w:rsidR="00BD15E1" w:rsidTr="00BD15E1">
        <w:trPr>
          <w:jc w:val="center"/>
        </w:trPr>
        <w:tc>
          <w:tcPr>
            <w:tcW w:w="2101" w:type="dxa"/>
          </w:tcPr>
          <w:p w:rsidR="00BD15E1" w:rsidRPr="0041152F" w:rsidRDefault="00BD15E1" w:rsidP="0041152F">
            <w:pPr>
              <w:jc w:val="center"/>
              <w:rPr>
                <w:sz w:val="24"/>
                <w:szCs w:val="24"/>
              </w:rPr>
            </w:pPr>
            <w:r w:rsidRPr="0041152F">
              <w:rPr>
                <w:sz w:val="24"/>
                <w:szCs w:val="24"/>
              </w:rPr>
              <w:t>Фамилия сотрудника</w:t>
            </w:r>
          </w:p>
        </w:tc>
        <w:tc>
          <w:tcPr>
            <w:tcW w:w="1921" w:type="dxa"/>
          </w:tcPr>
          <w:p w:rsidR="00BD15E1" w:rsidRPr="0041152F" w:rsidRDefault="00BD15E1" w:rsidP="0041152F">
            <w:pPr>
              <w:jc w:val="center"/>
              <w:rPr>
                <w:sz w:val="24"/>
                <w:szCs w:val="24"/>
              </w:rPr>
            </w:pPr>
            <w:r w:rsidRPr="0041152F">
              <w:rPr>
                <w:sz w:val="24"/>
                <w:szCs w:val="24"/>
              </w:rPr>
              <w:t xml:space="preserve">Баллы </w:t>
            </w:r>
            <w:proofErr w:type="gramStart"/>
            <w:r w:rsidRPr="0041152F">
              <w:rPr>
                <w:sz w:val="24"/>
                <w:szCs w:val="24"/>
              </w:rPr>
              <w:t>согласно приказа</w:t>
            </w:r>
            <w:proofErr w:type="gramEnd"/>
          </w:p>
        </w:tc>
        <w:tc>
          <w:tcPr>
            <w:tcW w:w="1921" w:type="dxa"/>
          </w:tcPr>
          <w:p w:rsidR="00BD15E1" w:rsidRPr="0041152F" w:rsidRDefault="00BD15E1" w:rsidP="0041152F">
            <w:pPr>
              <w:jc w:val="center"/>
              <w:rPr>
                <w:sz w:val="24"/>
                <w:szCs w:val="24"/>
              </w:rPr>
            </w:pPr>
            <w:r w:rsidRPr="0041152F">
              <w:rPr>
                <w:sz w:val="24"/>
                <w:szCs w:val="24"/>
              </w:rPr>
              <w:t xml:space="preserve">Баллы </w:t>
            </w:r>
            <w:proofErr w:type="gramStart"/>
            <w:r w:rsidRPr="0041152F">
              <w:rPr>
                <w:sz w:val="24"/>
                <w:szCs w:val="24"/>
              </w:rPr>
              <w:t>согласно расчета</w:t>
            </w:r>
            <w:proofErr w:type="gramEnd"/>
          </w:p>
        </w:tc>
        <w:tc>
          <w:tcPr>
            <w:tcW w:w="1820" w:type="dxa"/>
          </w:tcPr>
          <w:p w:rsidR="00BD15E1" w:rsidRPr="0041152F" w:rsidRDefault="00BD15E1" w:rsidP="0041152F">
            <w:pPr>
              <w:jc w:val="center"/>
              <w:rPr>
                <w:sz w:val="24"/>
                <w:szCs w:val="24"/>
              </w:rPr>
            </w:pPr>
            <w:r w:rsidRPr="0041152F">
              <w:rPr>
                <w:sz w:val="24"/>
                <w:szCs w:val="24"/>
              </w:rPr>
              <w:t>Отклонение</w:t>
            </w:r>
            <w:r>
              <w:rPr>
                <w:sz w:val="24"/>
                <w:szCs w:val="24"/>
              </w:rPr>
              <w:t xml:space="preserve"> в баллах</w:t>
            </w:r>
          </w:p>
        </w:tc>
        <w:tc>
          <w:tcPr>
            <w:tcW w:w="1808" w:type="dxa"/>
          </w:tcPr>
          <w:p w:rsidR="00BD15E1" w:rsidRPr="0041152F" w:rsidRDefault="00BD15E1" w:rsidP="0041152F">
            <w:pPr>
              <w:jc w:val="center"/>
              <w:rPr>
                <w:sz w:val="24"/>
                <w:szCs w:val="24"/>
              </w:rPr>
            </w:pPr>
            <w:r>
              <w:rPr>
                <w:sz w:val="24"/>
                <w:szCs w:val="24"/>
              </w:rPr>
              <w:t>Отклонение в суммах</w:t>
            </w:r>
          </w:p>
        </w:tc>
      </w:tr>
      <w:tr w:rsidR="00E75D4B" w:rsidTr="00CC0DAA">
        <w:trPr>
          <w:jc w:val="center"/>
        </w:trPr>
        <w:tc>
          <w:tcPr>
            <w:tcW w:w="9571" w:type="dxa"/>
            <w:gridSpan w:val="5"/>
          </w:tcPr>
          <w:p w:rsidR="00E75D4B" w:rsidRDefault="00E75D4B" w:rsidP="0041152F">
            <w:pPr>
              <w:jc w:val="center"/>
              <w:rPr>
                <w:sz w:val="28"/>
                <w:szCs w:val="28"/>
              </w:rPr>
            </w:pPr>
            <w:r>
              <w:rPr>
                <w:sz w:val="28"/>
                <w:szCs w:val="28"/>
              </w:rPr>
              <w:t>Январь м-ц</w:t>
            </w:r>
          </w:p>
        </w:tc>
      </w:tr>
      <w:tr w:rsidR="00BD15E1" w:rsidTr="00BD15E1">
        <w:trPr>
          <w:jc w:val="center"/>
        </w:trPr>
        <w:tc>
          <w:tcPr>
            <w:tcW w:w="2101" w:type="dxa"/>
          </w:tcPr>
          <w:p w:rsidR="00BD15E1" w:rsidRDefault="00BD15E1" w:rsidP="00B823F8">
            <w:pPr>
              <w:jc w:val="both"/>
              <w:rPr>
                <w:sz w:val="28"/>
                <w:szCs w:val="28"/>
              </w:rPr>
            </w:pPr>
            <w:proofErr w:type="spellStart"/>
            <w:r>
              <w:rPr>
                <w:sz w:val="28"/>
                <w:szCs w:val="28"/>
              </w:rPr>
              <w:t>Бальчинова</w:t>
            </w:r>
            <w:proofErr w:type="spellEnd"/>
            <w:r>
              <w:rPr>
                <w:sz w:val="28"/>
                <w:szCs w:val="28"/>
              </w:rPr>
              <w:t xml:space="preserve"> С.В.</w:t>
            </w:r>
          </w:p>
        </w:tc>
        <w:tc>
          <w:tcPr>
            <w:tcW w:w="1921" w:type="dxa"/>
          </w:tcPr>
          <w:p w:rsidR="00BD15E1" w:rsidRDefault="00BD15E1" w:rsidP="0041152F">
            <w:pPr>
              <w:jc w:val="center"/>
              <w:rPr>
                <w:sz w:val="28"/>
                <w:szCs w:val="28"/>
              </w:rPr>
            </w:pPr>
            <w:r>
              <w:rPr>
                <w:sz w:val="28"/>
                <w:szCs w:val="28"/>
              </w:rPr>
              <w:t>14</w:t>
            </w:r>
          </w:p>
        </w:tc>
        <w:tc>
          <w:tcPr>
            <w:tcW w:w="1921" w:type="dxa"/>
          </w:tcPr>
          <w:p w:rsidR="00BD15E1" w:rsidRDefault="00BD15E1" w:rsidP="0041152F">
            <w:pPr>
              <w:jc w:val="center"/>
              <w:rPr>
                <w:sz w:val="28"/>
                <w:szCs w:val="28"/>
              </w:rPr>
            </w:pPr>
            <w:r>
              <w:rPr>
                <w:sz w:val="28"/>
                <w:szCs w:val="28"/>
              </w:rPr>
              <w:t>-</w:t>
            </w:r>
          </w:p>
        </w:tc>
        <w:tc>
          <w:tcPr>
            <w:tcW w:w="1820" w:type="dxa"/>
          </w:tcPr>
          <w:p w:rsidR="00BD15E1" w:rsidRDefault="00BD15E1" w:rsidP="0041152F">
            <w:pPr>
              <w:jc w:val="center"/>
              <w:rPr>
                <w:sz w:val="28"/>
                <w:szCs w:val="28"/>
              </w:rPr>
            </w:pPr>
            <w:r>
              <w:rPr>
                <w:sz w:val="28"/>
                <w:szCs w:val="28"/>
              </w:rPr>
              <w:t>-14,5</w:t>
            </w:r>
          </w:p>
        </w:tc>
        <w:tc>
          <w:tcPr>
            <w:tcW w:w="1808" w:type="dxa"/>
          </w:tcPr>
          <w:p w:rsidR="00BD15E1" w:rsidRDefault="00BD15E1" w:rsidP="0041152F">
            <w:pPr>
              <w:jc w:val="center"/>
              <w:rPr>
                <w:sz w:val="28"/>
                <w:szCs w:val="28"/>
              </w:rPr>
            </w:pPr>
            <w:r>
              <w:rPr>
                <w:sz w:val="28"/>
                <w:szCs w:val="28"/>
              </w:rPr>
              <w:t>-5890,22</w:t>
            </w:r>
          </w:p>
        </w:tc>
      </w:tr>
      <w:tr w:rsidR="00BD15E1" w:rsidTr="00BD15E1">
        <w:trPr>
          <w:jc w:val="center"/>
        </w:trPr>
        <w:tc>
          <w:tcPr>
            <w:tcW w:w="2101" w:type="dxa"/>
          </w:tcPr>
          <w:p w:rsidR="00BD15E1" w:rsidRDefault="00BD15E1" w:rsidP="00B823F8">
            <w:pPr>
              <w:jc w:val="both"/>
              <w:rPr>
                <w:sz w:val="28"/>
                <w:szCs w:val="28"/>
              </w:rPr>
            </w:pPr>
            <w:r>
              <w:rPr>
                <w:sz w:val="28"/>
                <w:szCs w:val="28"/>
              </w:rPr>
              <w:t>Злобин Р.В.</w:t>
            </w:r>
          </w:p>
        </w:tc>
        <w:tc>
          <w:tcPr>
            <w:tcW w:w="1921" w:type="dxa"/>
          </w:tcPr>
          <w:p w:rsidR="00BD15E1" w:rsidRDefault="00BD15E1" w:rsidP="0041152F">
            <w:pPr>
              <w:jc w:val="center"/>
              <w:rPr>
                <w:sz w:val="28"/>
                <w:szCs w:val="28"/>
              </w:rPr>
            </w:pPr>
            <w:r>
              <w:rPr>
                <w:sz w:val="28"/>
                <w:szCs w:val="28"/>
              </w:rPr>
              <w:t>11,5</w:t>
            </w:r>
          </w:p>
        </w:tc>
        <w:tc>
          <w:tcPr>
            <w:tcW w:w="1921" w:type="dxa"/>
          </w:tcPr>
          <w:p w:rsidR="00BD15E1" w:rsidRDefault="00BD15E1" w:rsidP="0041152F">
            <w:pPr>
              <w:jc w:val="center"/>
              <w:rPr>
                <w:sz w:val="28"/>
                <w:szCs w:val="28"/>
              </w:rPr>
            </w:pPr>
            <w:r>
              <w:rPr>
                <w:sz w:val="28"/>
                <w:szCs w:val="28"/>
              </w:rPr>
              <w:t>-</w:t>
            </w:r>
          </w:p>
        </w:tc>
        <w:tc>
          <w:tcPr>
            <w:tcW w:w="1820" w:type="dxa"/>
          </w:tcPr>
          <w:p w:rsidR="00BD15E1" w:rsidRDefault="00BD15E1" w:rsidP="0041152F">
            <w:pPr>
              <w:jc w:val="center"/>
              <w:rPr>
                <w:sz w:val="28"/>
                <w:szCs w:val="28"/>
              </w:rPr>
            </w:pPr>
            <w:r>
              <w:rPr>
                <w:sz w:val="28"/>
                <w:szCs w:val="28"/>
              </w:rPr>
              <w:t>-11,5</w:t>
            </w:r>
          </w:p>
        </w:tc>
        <w:tc>
          <w:tcPr>
            <w:tcW w:w="1808" w:type="dxa"/>
          </w:tcPr>
          <w:p w:rsidR="00BD15E1" w:rsidRDefault="00BD15E1" w:rsidP="0041152F">
            <w:pPr>
              <w:jc w:val="center"/>
              <w:rPr>
                <w:sz w:val="28"/>
                <w:szCs w:val="28"/>
              </w:rPr>
            </w:pPr>
            <w:r>
              <w:rPr>
                <w:sz w:val="28"/>
                <w:szCs w:val="28"/>
              </w:rPr>
              <w:t>-4838,40</w:t>
            </w:r>
          </w:p>
        </w:tc>
      </w:tr>
      <w:tr w:rsidR="00BD15E1" w:rsidTr="00BD15E1">
        <w:trPr>
          <w:jc w:val="center"/>
        </w:trPr>
        <w:tc>
          <w:tcPr>
            <w:tcW w:w="2101" w:type="dxa"/>
          </w:tcPr>
          <w:p w:rsidR="00BD15E1" w:rsidRDefault="00BD15E1" w:rsidP="00B823F8">
            <w:pPr>
              <w:jc w:val="both"/>
              <w:rPr>
                <w:sz w:val="28"/>
                <w:szCs w:val="28"/>
              </w:rPr>
            </w:pPr>
            <w:r>
              <w:rPr>
                <w:sz w:val="28"/>
                <w:szCs w:val="28"/>
              </w:rPr>
              <w:t>Маланова Т.Д.</w:t>
            </w:r>
          </w:p>
        </w:tc>
        <w:tc>
          <w:tcPr>
            <w:tcW w:w="1921" w:type="dxa"/>
          </w:tcPr>
          <w:p w:rsidR="00BD15E1" w:rsidRDefault="00BD15E1" w:rsidP="0041152F">
            <w:pPr>
              <w:jc w:val="center"/>
              <w:rPr>
                <w:sz w:val="28"/>
                <w:szCs w:val="28"/>
              </w:rPr>
            </w:pPr>
            <w:r>
              <w:rPr>
                <w:sz w:val="28"/>
                <w:szCs w:val="28"/>
              </w:rPr>
              <w:t>-</w:t>
            </w:r>
          </w:p>
        </w:tc>
        <w:tc>
          <w:tcPr>
            <w:tcW w:w="1921" w:type="dxa"/>
          </w:tcPr>
          <w:p w:rsidR="00BD15E1" w:rsidRDefault="00BD15E1" w:rsidP="0041152F">
            <w:pPr>
              <w:jc w:val="center"/>
              <w:rPr>
                <w:sz w:val="28"/>
                <w:szCs w:val="28"/>
              </w:rPr>
            </w:pPr>
            <w:r>
              <w:rPr>
                <w:sz w:val="28"/>
                <w:szCs w:val="28"/>
              </w:rPr>
              <w:t>40</w:t>
            </w:r>
          </w:p>
        </w:tc>
        <w:tc>
          <w:tcPr>
            <w:tcW w:w="1820" w:type="dxa"/>
          </w:tcPr>
          <w:p w:rsidR="00BD15E1" w:rsidRDefault="00BD15E1" w:rsidP="0041152F">
            <w:pPr>
              <w:jc w:val="center"/>
              <w:rPr>
                <w:sz w:val="28"/>
                <w:szCs w:val="28"/>
              </w:rPr>
            </w:pPr>
            <w:r>
              <w:rPr>
                <w:sz w:val="28"/>
                <w:szCs w:val="28"/>
              </w:rPr>
              <w:t>+40</w:t>
            </w:r>
          </w:p>
        </w:tc>
        <w:tc>
          <w:tcPr>
            <w:tcW w:w="1808" w:type="dxa"/>
          </w:tcPr>
          <w:p w:rsidR="00BD15E1" w:rsidRDefault="00BD15E1" w:rsidP="0041152F">
            <w:pPr>
              <w:jc w:val="center"/>
              <w:rPr>
                <w:sz w:val="28"/>
                <w:szCs w:val="28"/>
              </w:rPr>
            </w:pPr>
            <w:r>
              <w:rPr>
                <w:sz w:val="28"/>
                <w:szCs w:val="28"/>
              </w:rPr>
              <w:t>+16225,0</w:t>
            </w:r>
          </w:p>
        </w:tc>
      </w:tr>
      <w:tr w:rsidR="00E75D4B" w:rsidTr="00CC0DAA">
        <w:trPr>
          <w:jc w:val="center"/>
        </w:trPr>
        <w:tc>
          <w:tcPr>
            <w:tcW w:w="9571" w:type="dxa"/>
            <w:gridSpan w:val="5"/>
          </w:tcPr>
          <w:p w:rsidR="00E75D4B" w:rsidRDefault="00E75D4B" w:rsidP="0041152F">
            <w:pPr>
              <w:jc w:val="center"/>
              <w:rPr>
                <w:sz w:val="28"/>
                <w:szCs w:val="28"/>
              </w:rPr>
            </w:pPr>
            <w:r>
              <w:rPr>
                <w:sz w:val="28"/>
                <w:szCs w:val="28"/>
              </w:rPr>
              <w:t>Апрель м-ц</w:t>
            </w:r>
          </w:p>
        </w:tc>
      </w:tr>
      <w:tr w:rsidR="00BD15E1" w:rsidTr="00BD15E1">
        <w:trPr>
          <w:jc w:val="center"/>
        </w:trPr>
        <w:tc>
          <w:tcPr>
            <w:tcW w:w="2101" w:type="dxa"/>
          </w:tcPr>
          <w:p w:rsidR="00BD15E1" w:rsidRDefault="00BD15E1" w:rsidP="00B823F8">
            <w:pPr>
              <w:jc w:val="both"/>
              <w:rPr>
                <w:sz w:val="28"/>
                <w:szCs w:val="28"/>
              </w:rPr>
            </w:pPr>
            <w:r>
              <w:rPr>
                <w:sz w:val="28"/>
                <w:szCs w:val="28"/>
              </w:rPr>
              <w:t>Маланова Т.Д.</w:t>
            </w:r>
          </w:p>
        </w:tc>
        <w:tc>
          <w:tcPr>
            <w:tcW w:w="1921" w:type="dxa"/>
          </w:tcPr>
          <w:p w:rsidR="00BD15E1" w:rsidRDefault="00BD15E1" w:rsidP="0041152F">
            <w:pPr>
              <w:jc w:val="center"/>
              <w:rPr>
                <w:sz w:val="28"/>
                <w:szCs w:val="28"/>
              </w:rPr>
            </w:pPr>
            <w:r>
              <w:rPr>
                <w:sz w:val="28"/>
                <w:szCs w:val="28"/>
              </w:rPr>
              <w:t>30</w:t>
            </w:r>
          </w:p>
        </w:tc>
        <w:tc>
          <w:tcPr>
            <w:tcW w:w="1921" w:type="dxa"/>
          </w:tcPr>
          <w:p w:rsidR="00BD15E1" w:rsidRDefault="00BD15E1" w:rsidP="0041152F">
            <w:pPr>
              <w:jc w:val="center"/>
              <w:rPr>
                <w:sz w:val="28"/>
                <w:szCs w:val="28"/>
              </w:rPr>
            </w:pPr>
            <w:r>
              <w:rPr>
                <w:sz w:val="28"/>
                <w:szCs w:val="28"/>
              </w:rPr>
              <w:t>-</w:t>
            </w:r>
          </w:p>
        </w:tc>
        <w:tc>
          <w:tcPr>
            <w:tcW w:w="1820" w:type="dxa"/>
          </w:tcPr>
          <w:p w:rsidR="00BD15E1" w:rsidRDefault="00BD15E1" w:rsidP="0041152F">
            <w:pPr>
              <w:jc w:val="center"/>
              <w:rPr>
                <w:sz w:val="28"/>
                <w:szCs w:val="28"/>
              </w:rPr>
            </w:pPr>
            <w:r>
              <w:rPr>
                <w:sz w:val="28"/>
                <w:szCs w:val="28"/>
              </w:rPr>
              <w:t>-30</w:t>
            </w:r>
          </w:p>
        </w:tc>
        <w:tc>
          <w:tcPr>
            <w:tcW w:w="1808" w:type="dxa"/>
          </w:tcPr>
          <w:p w:rsidR="00BD15E1" w:rsidRDefault="00BD15E1" w:rsidP="0041152F">
            <w:pPr>
              <w:jc w:val="center"/>
              <w:rPr>
                <w:sz w:val="28"/>
                <w:szCs w:val="28"/>
              </w:rPr>
            </w:pPr>
            <w:r>
              <w:rPr>
                <w:sz w:val="28"/>
                <w:szCs w:val="28"/>
              </w:rPr>
              <w:t>-36438,66</w:t>
            </w:r>
          </w:p>
        </w:tc>
      </w:tr>
      <w:tr w:rsidR="00E75D4B" w:rsidTr="00CC0DAA">
        <w:trPr>
          <w:jc w:val="center"/>
        </w:trPr>
        <w:tc>
          <w:tcPr>
            <w:tcW w:w="9571" w:type="dxa"/>
            <w:gridSpan w:val="5"/>
          </w:tcPr>
          <w:p w:rsidR="00E75D4B" w:rsidRDefault="00E75D4B" w:rsidP="0041152F">
            <w:pPr>
              <w:jc w:val="center"/>
              <w:rPr>
                <w:sz w:val="28"/>
                <w:szCs w:val="28"/>
              </w:rPr>
            </w:pPr>
            <w:r>
              <w:rPr>
                <w:sz w:val="28"/>
                <w:szCs w:val="28"/>
              </w:rPr>
              <w:t>Май м-ц</w:t>
            </w:r>
          </w:p>
        </w:tc>
      </w:tr>
      <w:tr w:rsidR="00BD15E1" w:rsidTr="00BD15E1">
        <w:trPr>
          <w:jc w:val="center"/>
        </w:trPr>
        <w:tc>
          <w:tcPr>
            <w:tcW w:w="2101" w:type="dxa"/>
          </w:tcPr>
          <w:p w:rsidR="00BD15E1" w:rsidRDefault="00BD15E1" w:rsidP="00B823F8">
            <w:pPr>
              <w:jc w:val="both"/>
              <w:rPr>
                <w:sz w:val="28"/>
                <w:szCs w:val="28"/>
              </w:rPr>
            </w:pPr>
            <w:r>
              <w:rPr>
                <w:sz w:val="28"/>
                <w:szCs w:val="28"/>
              </w:rPr>
              <w:t>Андреева Е.А.</w:t>
            </w:r>
          </w:p>
        </w:tc>
        <w:tc>
          <w:tcPr>
            <w:tcW w:w="1921" w:type="dxa"/>
          </w:tcPr>
          <w:p w:rsidR="00BD15E1" w:rsidRDefault="00BD15E1" w:rsidP="0041152F">
            <w:pPr>
              <w:jc w:val="center"/>
              <w:rPr>
                <w:sz w:val="28"/>
                <w:szCs w:val="28"/>
              </w:rPr>
            </w:pPr>
            <w:r>
              <w:rPr>
                <w:sz w:val="28"/>
                <w:szCs w:val="28"/>
              </w:rPr>
              <w:t>7,5</w:t>
            </w:r>
          </w:p>
        </w:tc>
        <w:tc>
          <w:tcPr>
            <w:tcW w:w="1921" w:type="dxa"/>
          </w:tcPr>
          <w:p w:rsidR="00BD15E1" w:rsidRDefault="00BD15E1" w:rsidP="0041152F">
            <w:pPr>
              <w:jc w:val="center"/>
              <w:rPr>
                <w:sz w:val="28"/>
                <w:szCs w:val="28"/>
              </w:rPr>
            </w:pPr>
            <w:r>
              <w:rPr>
                <w:sz w:val="28"/>
                <w:szCs w:val="28"/>
              </w:rPr>
              <w:t>-</w:t>
            </w:r>
          </w:p>
        </w:tc>
        <w:tc>
          <w:tcPr>
            <w:tcW w:w="1820" w:type="dxa"/>
          </w:tcPr>
          <w:p w:rsidR="00BD15E1" w:rsidRDefault="00BD15E1" w:rsidP="0041152F">
            <w:pPr>
              <w:jc w:val="center"/>
              <w:rPr>
                <w:sz w:val="28"/>
                <w:szCs w:val="28"/>
              </w:rPr>
            </w:pPr>
            <w:r>
              <w:rPr>
                <w:sz w:val="28"/>
                <w:szCs w:val="28"/>
              </w:rPr>
              <w:t>-7,5</w:t>
            </w:r>
          </w:p>
        </w:tc>
        <w:tc>
          <w:tcPr>
            <w:tcW w:w="1808" w:type="dxa"/>
          </w:tcPr>
          <w:p w:rsidR="00BD15E1" w:rsidRDefault="00BD15E1" w:rsidP="0041152F">
            <w:pPr>
              <w:jc w:val="center"/>
              <w:rPr>
                <w:sz w:val="28"/>
                <w:szCs w:val="28"/>
              </w:rPr>
            </w:pPr>
            <w:r>
              <w:rPr>
                <w:sz w:val="28"/>
                <w:szCs w:val="28"/>
              </w:rPr>
              <w:t>-3595,80</w:t>
            </w:r>
          </w:p>
        </w:tc>
      </w:tr>
      <w:tr w:rsidR="00BD15E1" w:rsidTr="00BD15E1">
        <w:trPr>
          <w:jc w:val="center"/>
        </w:trPr>
        <w:tc>
          <w:tcPr>
            <w:tcW w:w="2101" w:type="dxa"/>
          </w:tcPr>
          <w:p w:rsidR="00BD15E1" w:rsidRDefault="00BD15E1" w:rsidP="00B823F8">
            <w:pPr>
              <w:jc w:val="both"/>
              <w:rPr>
                <w:sz w:val="28"/>
                <w:szCs w:val="28"/>
              </w:rPr>
            </w:pPr>
            <w:r>
              <w:rPr>
                <w:sz w:val="28"/>
                <w:szCs w:val="28"/>
              </w:rPr>
              <w:t>Маланова Т.Д.</w:t>
            </w:r>
          </w:p>
        </w:tc>
        <w:tc>
          <w:tcPr>
            <w:tcW w:w="1921" w:type="dxa"/>
          </w:tcPr>
          <w:p w:rsidR="00BD15E1" w:rsidRDefault="00BD15E1" w:rsidP="0041152F">
            <w:pPr>
              <w:jc w:val="center"/>
              <w:rPr>
                <w:sz w:val="28"/>
                <w:szCs w:val="28"/>
              </w:rPr>
            </w:pPr>
            <w:r>
              <w:rPr>
                <w:sz w:val="28"/>
                <w:szCs w:val="28"/>
              </w:rPr>
              <w:t>-</w:t>
            </w:r>
          </w:p>
        </w:tc>
        <w:tc>
          <w:tcPr>
            <w:tcW w:w="1921" w:type="dxa"/>
          </w:tcPr>
          <w:p w:rsidR="00BD15E1" w:rsidRDefault="00BD15E1" w:rsidP="0041152F">
            <w:pPr>
              <w:jc w:val="center"/>
              <w:rPr>
                <w:sz w:val="28"/>
                <w:szCs w:val="28"/>
              </w:rPr>
            </w:pPr>
            <w:r>
              <w:rPr>
                <w:sz w:val="28"/>
                <w:szCs w:val="28"/>
              </w:rPr>
              <w:t>50</w:t>
            </w:r>
          </w:p>
        </w:tc>
        <w:tc>
          <w:tcPr>
            <w:tcW w:w="1820" w:type="dxa"/>
          </w:tcPr>
          <w:p w:rsidR="00BD15E1" w:rsidRDefault="00BD15E1" w:rsidP="0041152F">
            <w:pPr>
              <w:jc w:val="center"/>
              <w:rPr>
                <w:sz w:val="28"/>
                <w:szCs w:val="28"/>
              </w:rPr>
            </w:pPr>
            <w:r>
              <w:rPr>
                <w:sz w:val="28"/>
                <w:szCs w:val="28"/>
              </w:rPr>
              <w:t>+50</w:t>
            </w:r>
          </w:p>
        </w:tc>
        <w:tc>
          <w:tcPr>
            <w:tcW w:w="1808" w:type="dxa"/>
          </w:tcPr>
          <w:p w:rsidR="00BD15E1" w:rsidRDefault="00BD15E1" w:rsidP="0041152F">
            <w:pPr>
              <w:jc w:val="center"/>
              <w:rPr>
                <w:sz w:val="28"/>
                <w:szCs w:val="28"/>
              </w:rPr>
            </w:pPr>
            <w:r>
              <w:rPr>
                <w:sz w:val="28"/>
                <w:szCs w:val="28"/>
              </w:rPr>
              <w:t>+23972,0</w:t>
            </w:r>
          </w:p>
        </w:tc>
      </w:tr>
    </w:tbl>
    <w:p w:rsidR="00B823F8" w:rsidRDefault="00B823F8" w:rsidP="0041152F">
      <w:pPr>
        <w:ind w:firstLine="709"/>
        <w:jc w:val="both"/>
        <w:rPr>
          <w:sz w:val="28"/>
          <w:szCs w:val="28"/>
        </w:rPr>
      </w:pPr>
    </w:p>
    <w:p w:rsidR="00CC215F" w:rsidRDefault="009B34DB" w:rsidP="00CC215F">
      <w:pPr>
        <w:ind w:firstLine="709"/>
        <w:jc w:val="both"/>
        <w:rPr>
          <w:sz w:val="28"/>
          <w:szCs w:val="28"/>
        </w:rPr>
      </w:pPr>
      <w:r>
        <w:rPr>
          <w:sz w:val="28"/>
          <w:szCs w:val="28"/>
        </w:rPr>
        <w:t xml:space="preserve">Как видно из таблицы 4, ошибки допускались в связи с тем, что при расчетах были пропущены баллы отдельных сотрудников. В отдельных случаях сотрудникам начислялись баллы, не предусмотренные приказом директора о стимулирующих выплатах.  </w:t>
      </w:r>
    </w:p>
    <w:p w:rsidR="00057035" w:rsidRPr="00CC215F" w:rsidRDefault="00E51794" w:rsidP="00CC215F">
      <w:pPr>
        <w:pStyle w:val="a3"/>
        <w:numPr>
          <w:ilvl w:val="0"/>
          <w:numId w:val="5"/>
        </w:numPr>
        <w:ind w:left="0" w:firstLine="709"/>
        <w:jc w:val="both"/>
        <w:rPr>
          <w:sz w:val="28"/>
          <w:szCs w:val="28"/>
        </w:rPr>
      </w:pPr>
      <w:proofErr w:type="gramStart"/>
      <w:r w:rsidRPr="00CC215F">
        <w:rPr>
          <w:sz w:val="28"/>
          <w:szCs w:val="28"/>
        </w:rPr>
        <w:t>Согласно протокола</w:t>
      </w:r>
      <w:proofErr w:type="gramEnd"/>
      <w:r w:rsidR="00057035" w:rsidRPr="00CC215F">
        <w:rPr>
          <w:sz w:val="28"/>
          <w:szCs w:val="28"/>
        </w:rPr>
        <w:t xml:space="preserve"> заседания комиссии по начислению стимулирующих выплат</w:t>
      </w:r>
      <w:r w:rsidR="0016058A" w:rsidRPr="00CC215F">
        <w:rPr>
          <w:sz w:val="28"/>
          <w:szCs w:val="28"/>
        </w:rPr>
        <w:t xml:space="preserve"> за декабрь м-ц № 10 от 24.12.2020 г. учителю Андреевой</w:t>
      </w:r>
      <w:r w:rsidRPr="00CC215F">
        <w:rPr>
          <w:sz w:val="28"/>
          <w:szCs w:val="28"/>
        </w:rPr>
        <w:t xml:space="preserve"> Е.А. по критерию «Качество и общедоступность общего образования в учреждении» было присвоено 65 баллов. Однако, в соответствии с перечнем критериев и показателей качества и результативности </w:t>
      </w:r>
      <w:proofErr w:type="gramStart"/>
      <w:r w:rsidRPr="00CC215F">
        <w:rPr>
          <w:sz w:val="28"/>
          <w:szCs w:val="28"/>
        </w:rPr>
        <w:t>профессиональной деятельности учителей, являющихся основаниями для начисления стимулирующих выплат</w:t>
      </w:r>
      <w:r w:rsidR="00F67B8F" w:rsidRPr="00CC215F">
        <w:rPr>
          <w:sz w:val="28"/>
          <w:szCs w:val="28"/>
        </w:rPr>
        <w:t xml:space="preserve"> максимальное количество баллов по данному критерию составляет</w:t>
      </w:r>
      <w:proofErr w:type="gramEnd"/>
      <w:r w:rsidR="00F67B8F" w:rsidRPr="00CC215F">
        <w:rPr>
          <w:sz w:val="28"/>
          <w:szCs w:val="28"/>
        </w:rPr>
        <w:t xml:space="preserve"> 56 баллов. </w:t>
      </w:r>
      <w:proofErr w:type="gramStart"/>
      <w:r w:rsidR="00F67B8F" w:rsidRPr="00CC215F">
        <w:rPr>
          <w:sz w:val="28"/>
          <w:szCs w:val="28"/>
        </w:rPr>
        <w:t>На основании чего, Контрольно-счетная комиссия МО «</w:t>
      </w:r>
      <w:proofErr w:type="spellStart"/>
      <w:r w:rsidR="00F67B8F" w:rsidRPr="00CC215F">
        <w:rPr>
          <w:sz w:val="28"/>
          <w:szCs w:val="28"/>
        </w:rPr>
        <w:t>Нукутский</w:t>
      </w:r>
      <w:proofErr w:type="spellEnd"/>
      <w:r w:rsidR="00F67B8F" w:rsidRPr="00CC215F">
        <w:rPr>
          <w:sz w:val="28"/>
          <w:szCs w:val="28"/>
        </w:rPr>
        <w:t xml:space="preserve"> район» </w:t>
      </w:r>
      <w:r w:rsidR="00EA2799" w:rsidRPr="00CC215F">
        <w:rPr>
          <w:sz w:val="28"/>
          <w:szCs w:val="28"/>
        </w:rPr>
        <w:t>рекомендует комиссии по начислению стимулирующих выплат работникам более ответственно относиться к присвоению баллов, не допуская их превышения над установленными перечнем критериев.</w:t>
      </w:r>
      <w:proofErr w:type="gramEnd"/>
    </w:p>
    <w:p w:rsidR="00A71BB4" w:rsidRDefault="00A71BB4" w:rsidP="006032E0">
      <w:pPr>
        <w:jc w:val="both"/>
        <w:rPr>
          <w:sz w:val="28"/>
          <w:szCs w:val="28"/>
        </w:rPr>
      </w:pPr>
    </w:p>
    <w:p w:rsidR="004A5789" w:rsidRDefault="00346980" w:rsidP="00346980">
      <w:pPr>
        <w:pStyle w:val="a3"/>
        <w:numPr>
          <w:ilvl w:val="0"/>
          <w:numId w:val="1"/>
        </w:numPr>
        <w:jc w:val="center"/>
        <w:rPr>
          <w:b/>
          <w:sz w:val="28"/>
          <w:szCs w:val="28"/>
        </w:rPr>
      </w:pPr>
      <w:r>
        <w:rPr>
          <w:b/>
          <w:sz w:val="28"/>
          <w:szCs w:val="28"/>
        </w:rPr>
        <w:t xml:space="preserve">Анализ </w:t>
      </w:r>
      <w:r w:rsidR="00506DF4">
        <w:rPr>
          <w:b/>
          <w:sz w:val="28"/>
          <w:szCs w:val="28"/>
        </w:rPr>
        <w:t xml:space="preserve">организации питания </w:t>
      </w:r>
      <w:proofErr w:type="gramStart"/>
      <w:r w:rsidR="00506DF4">
        <w:rPr>
          <w:b/>
          <w:sz w:val="28"/>
          <w:szCs w:val="28"/>
        </w:rPr>
        <w:t>обучающихся</w:t>
      </w:r>
      <w:proofErr w:type="gramEnd"/>
    </w:p>
    <w:p w:rsidR="007E000D" w:rsidRDefault="007E000D" w:rsidP="007E000D">
      <w:pPr>
        <w:ind w:firstLine="709"/>
        <w:jc w:val="both"/>
        <w:rPr>
          <w:sz w:val="28"/>
          <w:szCs w:val="28"/>
        </w:rPr>
      </w:pPr>
      <w:r w:rsidRPr="007E000D">
        <w:rPr>
          <w:sz w:val="28"/>
          <w:szCs w:val="28"/>
        </w:rPr>
        <w:t>В соответствии со ст. 37 Закона №273-ФЗ</w:t>
      </w:r>
      <w:r w:rsidR="002B5C1E">
        <w:rPr>
          <w:sz w:val="28"/>
          <w:szCs w:val="28"/>
        </w:rPr>
        <w:t xml:space="preserve"> «Об образовании в Российской Федерации»</w:t>
      </w:r>
      <w:r w:rsidRPr="007E000D">
        <w:rPr>
          <w:sz w:val="28"/>
          <w:szCs w:val="28"/>
        </w:rPr>
        <w:t xml:space="preserve">, организация питания </w:t>
      </w:r>
      <w:proofErr w:type="gramStart"/>
      <w:r w:rsidRPr="007E000D">
        <w:rPr>
          <w:sz w:val="28"/>
          <w:szCs w:val="28"/>
        </w:rPr>
        <w:t>обучающихся</w:t>
      </w:r>
      <w:proofErr w:type="gramEnd"/>
      <w:r w:rsidRPr="007E000D">
        <w:rPr>
          <w:sz w:val="28"/>
          <w:szCs w:val="28"/>
        </w:rPr>
        <w:t xml:space="preserve"> возлагается на организации, осуществляющие образовательную деятельность.</w:t>
      </w:r>
    </w:p>
    <w:p w:rsidR="000131D2" w:rsidRDefault="000131D2" w:rsidP="007E000D">
      <w:pPr>
        <w:ind w:firstLine="709"/>
        <w:jc w:val="both"/>
        <w:rPr>
          <w:sz w:val="28"/>
          <w:szCs w:val="28"/>
        </w:rPr>
      </w:pPr>
      <w:r>
        <w:rPr>
          <w:sz w:val="28"/>
          <w:szCs w:val="28"/>
        </w:rPr>
        <w:t>В проверяемом периоде действовало Положение об организации питания учеников МБОУ Верхне-</w:t>
      </w:r>
      <w:proofErr w:type="spellStart"/>
      <w:r>
        <w:rPr>
          <w:sz w:val="28"/>
          <w:szCs w:val="28"/>
        </w:rPr>
        <w:t>Куйтинская</w:t>
      </w:r>
      <w:proofErr w:type="spellEnd"/>
      <w:r>
        <w:rPr>
          <w:sz w:val="28"/>
          <w:szCs w:val="28"/>
        </w:rPr>
        <w:t xml:space="preserve"> ООШ</w:t>
      </w:r>
      <w:r w:rsidR="008C1BB3">
        <w:rPr>
          <w:sz w:val="28"/>
          <w:szCs w:val="28"/>
        </w:rPr>
        <w:t xml:space="preserve"> (далее – Положение)</w:t>
      </w:r>
      <w:r w:rsidR="000A7368">
        <w:rPr>
          <w:sz w:val="28"/>
          <w:szCs w:val="28"/>
        </w:rPr>
        <w:t xml:space="preserve">, </w:t>
      </w:r>
      <w:r w:rsidR="000A7368">
        <w:rPr>
          <w:sz w:val="28"/>
          <w:szCs w:val="28"/>
        </w:rPr>
        <w:lastRenderedPageBreak/>
        <w:t>утвержденное директором школы Приказом № 52 от 01.09.2019 г. и согласованное с представителем совета школы.</w:t>
      </w:r>
      <w:r w:rsidR="008C1BB3">
        <w:rPr>
          <w:sz w:val="28"/>
          <w:szCs w:val="28"/>
        </w:rPr>
        <w:t xml:space="preserve"> Положение устанавливает порядок организации питания учеников школы, определяет условия, общие организационные принципы, правила и требования к организации питания, а также устанавливает меры социальной поддержки для отдельных категорий учеников. </w:t>
      </w:r>
    </w:p>
    <w:p w:rsidR="00D53FAC" w:rsidRDefault="00D53FAC" w:rsidP="007E000D">
      <w:pPr>
        <w:ind w:firstLine="709"/>
        <w:jc w:val="both"/>
        <w:rPr>
          <w:sz w:val="28"/>
          <w:szCs w:val="28"/>
        </w:rPr>
      </w:pPr>
      <w:r>
        <w:rPr>
          <w:sz w:val="28"/>
          <w:szCs w:val="28"/>
        </w:rPr>
        <w:t xml:space="preserve">На основании приказа Школы № 1 от 13.01.2020 г. «Об организации питания обучающихся школы» в течение 2020 г. были обеспечены одноразовым питанием учащиеся в количестве 56 человек, в </w:t>
      </w:r>
      <w:proofErr w:type="spellStart"/>
      <w:r>
        <w:rPr>
          <w:sz w:val="28"/>
          <w:szCs w:val="28"/>
        </w:rPr>
        <w:t>т.ч</w:t>
      </w:r>
      <w:proofErr w:type="spellEnd"/>
      <w:r>
        <w:rPr>
          <w:sz w:val="28"/>
          <w:szCs w:val="28"/>
        </w:rPr>
        <w:t xml:space="preserve">. 1-4 классы – 21 учащийся, 5-9 классы – 35 учащихся. Также приказом были утверждены списки в количестве 45 обучающихся, охваченных организованным питанием за счет бюджетных средств через службу социальной защиты населения, 11 обучающихся, охваченных организованным питанием за счет родительской платы. Для оценки качества приготовления пищи создана </w:t>
      </w:r>
      <w:proofErr w:type="spellStart"/>
      <w:r>
        <w:rPr>
          <w:sz w:val="28"/>
          <w:szCs w:val="28"/>
        </w:rPr>
        <w:t>бракеражная</w:t>
      </w:r>
      <w:proofErr w:type="spellEnd"/>
      <w:r>
        <w:rPr>
          <w:sz w:val="28"/>
          <w:szCs w:val="28"/>
        </w:rPr>
        <w:t xml:space="preserve"> комиссия в составе 3 человек (Приказ № 2 от 13.01.2020 г.).</w:t>
      </w:r>
    </w:p>
    <w:p w:rsidR="00E9405A" w:rsidRDefault="00E9405A" w:rsidP="00E9405A">
      <w:pPr>
        <w:ind w:firstLine="709"/>
        <w:jc w:val="both"/>
        <w:rPr>
          <w:sz w:val="28"/>
          <w:szCs w:val="28"/>
        </w:rPr>
      </w:pPr>
      <w:r>
        <w:rPr>
          <w:sz w:val="28"/>
          <w:szCs w:val="28"/>
        </w:rPr>
        <w:t xml:space="preserve">В проверяемом периоде, материально-ответственным лицом за </w:t>
      </w:r>
      <w:r w:rsidR="00754743">
        <w:rPr>
          <w:sz w:val="28"/>
          <w:szCs w:val="28"/>
        </w:rPr>
        <w:t xml:space="preserve">сбор и передачу родительской платы за горячее питание учащихся </w:t>
      </w:r>
      <w:r w:rsidR="002B5C1E">
        <w:rPr>
          <w:sz w:val="28"/>
          <w:szCs w:val="28"/>
        </w:rPr>
        <w:t xml:space="preserve">была назначена </w:t>
      </w:r>
      <w:r w:rsidR="00DB2A04">
        <w:rPr>
          <w:sz w:val="28"/>
          <w:szCs w:val="28"/>
        </w:rPr>
        <w:t xml:space="preserve">заведующая хозяйственной частью </w:t>
      </w:r>
      <w:r w:rsidR="002B5C1E">
        <w:rPr>
          <w:sz w:val="28"/>
          <w:szCs w:val="28"/>
        </w:rPr>
        <w:t>Маланова</w:t>
      </w:r>
      <w:r w:rsidR="00754743">
        <w:rPr>
          <w:sz w:val="28"/>
          <w:szCs w:val="28"/>
        </w:rPr>
        <w:t xml:space="preserve"> Т.Д. </w:t>
      </w:r>
    </w:p>
    <w:p w:rsidR="009316DB" w:rsidRPr="009316DB" w:rsidRDefault="009316DB" w:rsidP="009316DB">
      <w:pPr>
        <w:ind w:firstLine="709"/>
        <w:jc w:val="both"/>
        <w:rPr>
          <w:sz w:val="28"/>
          <w:szCs w:val="28"/>
        </w:rPr>
      </w:pPr>
      <w:r w:rsidRPr="009316DB">
        <w:rPr>
          <w:sz w:val="28"/>
          <w:szCs w:val="28"/>
        </w:rPr>
        <w:t>Питание в Школе осуществляется из двух источников:</w:t>
      </w:r>
    </w:p>
    <w:p w:rsidR="00E9405A" w:rsidRDefault="00E9405A" w:rsidP="00E9405A">
      <w:pPr>
        <w:ind w:firstLine="709"/>
        <w:jc w:val="both"/>
        <w:rPr>
          <w:sz w:val="28"/>
          <w:szCs w:val="28"/>
        </w:rPr>
      </w:pPr>
      <w:r>
        <w:rPr>
          <w:sz w:val="28"/>
          <w:szCs w:val="28"/>
        </w:rPr>
        <w:t>-</w:t>
      </w:r>
      <w:r w:rsidR="009316DB" w:rsidRPr="009316DB">
        <w:rPr>
          <w:sz w:val="28"/>
          <w:szCs w:val="28"/>
        </w:rPr>
        <w:t xml:space="preserve"> льготной категории учащихся за с</w:t>
      </w:r>
      <w:r>
        <w:rPr>
          <w:sz w:val="28"/>
          <w:szCs w:val="28"/>
        </w:rPr>
        <w:t>чет средств областного бюджета;</w:t>
      </w:r>
    </w:p>
    <w:p w:rsidR="009316DB" w:rsidRDefault="00E9405A" w:rsidP="00E9405A">
      <w:pPr>
        <w:ind w:firstLine="709"/>
        <w:jc w:val="both"/>
        <w:rPr>
          <w:sz w:val="28"/>
          <w:szCs w:val="28"/>
        </w:rPr>
      </w:pPr>
      <w:r>
        <w:rPr>
          <w:sz w:val="28"/>
          <w:szCs w:val="28"/>
        </w:rPr>
        <w:t xml:space="preserve">- </w:t>
      </w:r>
      <w:r w:rsidR="009316DB" w:rsidRPr="009316DB">
        <w:rPr>
          <w:sz w:val="28"/>
          <w:szCs w:val="28"/>
        </w:rPr>
        <w:t>за счет средств родительской платы.</w:t>
      </w:r>
    </w:p>
    <w:p w:rsidR="007E000D" w:rsidRPr="007E000D" w:rsidRDefault="00E9405A" w:rsidP="007E000D">
      <w:pPr>
        <w:ind w:firstLine="709"/>
        <w:jc w:val="both"/>
        <w:rPr>
          <w:sz w:val="28"/>
          <w:szCs w:val="28"/>
        </w:rPr>
      </w:pPr>
      <w:r>
        <w:rPr>
          <w:sz w:val="28"/>
          <w:szCs w:val="28"/>
        </w:rPr>
        <w:t xml:space="preserve">1. </w:t>
      </w:r>
      <w:proofErr w:type="gramStart"/>
      <w:r w:rsidR="007E000D" w:rsidRPr="007E000D">
        <w:rPr>
          <w:sz w:val="28"/>
          <w:szCs w:val="28"/>
        </w:rPr>
        <w:t>Стоимость бесплатного питания установлена в проверяемом периоде Постановлением Правительства Иркутской области от 22 июня 2018 г. № 451-пп «Об установлении стоимости бесплатного обеда на одного учащегося, посещающего муниципальную общеобразовательную организацию, а также посещающего частную общеобразовательную организацию, осуществляющую деятельность по имеющим государственную аккредитацию основным общеобразовательным программам, в Иркутской области» (с изм.).</w:t>
      </w:r>
      <w:proofErr w:type="gramEnd"/>
      <w:r w:rsidR="007E000D" w:rsidRPr="007E000D">
        <w:rPr>
          <w:sz w:val="28"/>
          <w:szCs w:val="28"/>
        </w:rPr>
        <w:t xml:space="preserve"> Так, стоимость бесплатного обеда на одного учащегося установлена:</w:t>
      </w:r>
    </w:p>
    <w:p w:rsidR="007E000D" w:rsidRDefault="007E000D" w:rsidP="007E000D">
      <w:pPr>
        <w:ind w:firstLine="709"/>
        <w:jc w:val="both"/>
        <w:rPr>
          <w:sz w:val="28"/>
          <w:szCs w:val="28"/>
        </w:rPr>
      </w:pPr>
      <w:r w:rsidRPr="007E000D">
        <w:rPr>
          <w:sz w:val="28"/>
          <w:szCs w:val="28"/>
        </w:rPr>
        <w:t>- в период с 08.07.2019 г. по 17.06.2020 г. для возрас</w:t>
      </w:r>
      <w:r>
        <w:rPr>
          <w:sz w:val="28"/>
          <w:szCs w:val="28"/>
        </w:rPr>
        <w:t>тной группы 7-10 лет – 64 руб.</w:t>
      </w:r>
      <w:r w:rsidRPr="007E000D">
        <w:rPr>
          <w:sz w:val="28"/>
          <w:szCs w:val="28"/>
        </w:rPr>
        <w:t>; для возраст</w:t>
      </w:r>
      <w:r>
        <w:rPr>
          <w:sz w:val="28"/>
          <w:szCs w:val="28"/>
        </w:rPr>
        <w:t>ной группы 11-18 лет – 74 руб</w:t>
      </w:r>
      <w:r w:rsidRPr="007E000D">
        <w:rPr>
          <w:sz w:val="28"/>
          <w:szCs w:val="28"/>
        </w:rPr>
        <w:t>.</w:t>
      </w:r>
      <w:r>
        <w:rPr>
          <w:sz w:val="28"/>
          <w:szCs w:val="28"/>
        </w:rPr>
        <w:t>;</w:t>
      </w:r>
    </w:p>
    <w:p w:rsidR="007E000D" w:rsidRDefault="007E000D" w:rsidP="000F6DE1">
      <w:pPr>
        <w:ind w:firstLine="709"/>
        <w:jc w:val="both"/>
        <w:rPr>
          <w:sz w:val="28"/>
          <w:szCs w:val="28"/>
        </w:rPr>
      </w:pPr>
      <w:r>
        <w:rPr>
          <w:sz w:val="28"/>
          <w:szCs w:val="28"/>
        </w:rPr>
        <w:t>- в период с 17.06.2020 г. по 31.12.2020 г. для возрастной группы с 7 до 10 лет – 69 руб.; для возрастной группы с 11 до 18 лет – 79 руб.</w:t>
      </w:r>
    </w:p>
    <w:p w:rsidR="00E9405A" w:rsidRDefault="00E9405A" w:rsidP="00E9405A">
      <w:pPr>
        <w:ind w:firstLine="709"/>
        <w:jc w:val="both"/>
        <w:rPr>
          <w:sz w:val="28"/>
          <w:szCs w:val="28"/>
        </w:rPr>
      </w:pPr>
      <w:r w:rsidRPr="00484FB6">
        <w:rPr>
          <w:sz w:val="28"/>
          <w:szCs w:val="28"/>
        </w:rPr>
        <w:t>Согласно сведениям Управления соцзащиты,  в прове</w:t>
      </w:r>
      <w:r>
        <w:rPr>
          <w:sz w:val="28"/>
          <w:szCs w:val="28"/>
        </w:rPr>
        <w:t xml:space="preserve">ряемом периоде  </w:t>
      </w:r>
      <w:r w:rsidRPr="00484FB6">
        <w:rPr>
          <w:sz w:val="28"/>
          <w:szCs w:val="28"/>
        </w:rPr>
        <w:t xml:space="preserve"> бесплатное питание (включая предоставление продуктовых наборов) вправе  были получать</w:t>
      </w:r>
      <w:r>
        <w:rPr>
          <w:sz w:val="28"/>
          <w:szCs w:val="28"/>
        </w:rPr>
        <w:t xml:space="preserve"> учащиеся Школы в количестве 4</w:t>
      </w:r>
      <w:r w:rsidRPr="00484FB6">
        <w:rPr>
          <w:sz w:val="28"/>
          <w:szCs w:val="28"/>
        </w:rPr>
        <w:t xml:space="preserve"> чел., </w:t>
      </w:r>
      <w:r>
        <w:rPr>
          <w:sz w:val="28"/>
          <w:szCs w:val="28"/>
        </w:rPr>
        <w:t>из них все учащиеся из возрастной категории 11-18 лет.</w:t>
      </w:r>
    </w:p>
    <w:p w:rsidR="00E9405A" w:rsidRDefault="00E9405A" w:rsidP="000F6DE1">
      <w:pPr>
        <w:ind w:firstLine="709"/>
        <w:jc w:val="both"/>
        <w:rPr>
          <w:sz w:val="28"/>
          <w:szCs w:val="28"/>
        </w:rPr>
      </w:pPr>
      <w:r w:rsidRPr="00EC621C">
        <w:rPr>
          <w:sz w:val="28"/>
          <w:szCs w:val="28"/>
        </w:rPr>
        <w:t>Объем утвержденных бюджетных ассигнований и доведенных лимитов бюджетны</w:t>
      </w:r>
      <w:r w:rsidR="00B421B7" w:rsidRPr="00EC621C">
        <w:rPr>
          <w:sz w:val="28"/>
          <w:szCs w:val="28"/>
        </w:rPr>
        <w:t>х обязательств на питание в 2020</w:t>
      </w:r>
      <w:r w:rsidRPr="00EC621C">
        <w:rPr>
          <w:sz w:val="28"/>
          <w:szCs w:val="28"/>
        </w:rPr>
        <w:t xml:space="preserve"> году за счет о</w:t>
      </w:r>
      <w:r w:rsidR="00B421B7" w:rsidRPr="00EC621C">
        <w:rPr>
          <w:sz w:val="28"/>
          <w:szCs w:val="28"/>
        </w:rPr>
        <w:t xml:space="preserve">бластного бюджета составил </w:t>
      </w:r>
      <w:r w:rsidR="00EC621C" w:rsidRPr="00EC621C">
        <w:rPr>
          <w:sz w:val="28"/>
          <w:szCs w:val="28"/>
        </w:rPr>
        <w:t>660,2</w:t>
      </w:r>
      <w:r w:rsidRPr="00EC621C">
        <w:rPr>
          <w:sz w:val="28"/>
          <w:szCs w:val="28"/>
        </w:rPr>
        <w:t xml:space="preserve"> тыс. рублей. </w:t>
      </w:r>
      <w:r w:rsidRPr="00962B8C">
        <w:rPr>
          <w:sz w:val="28"/>
          <w:szCs w:val="28"/>
        </w:rPr>
        <w:t xml:space="preserve">Расходы предусмотрены в рамках </w:t>
      </w:r>
      <w:r w:rsidR="00962B8C" w:rsidRPr="00962B8C">
        <w:rPr>
          <w:sz w:val="28"/>
          <w:szCs w:val="28"/>
        </w:rPr>
        <w:t>следующих мероприятий:</w:t>
      </w:r>
    </w:p>
    <w:p w:rsidR="00962B8C" w:rsidRDefault="00962B8C" w:rsidP="00962B8C">
      <w:pPr>
        <w:pStyle w:val="a3"/>
        <w:numPr>
          <w:ilvl w:val="0"/>
          <w:numId w:val="4"/>
        </w:numPr>
        <w:jc w:val="both"/>
        <w:rPr>
          <w:sz w:val="28"/>
          <w:szCs w:val="28"/>
        </w:rPr>
      </w:pPr>
      <w:r>
        <w:rPr>
          <w:sz w:val="28"/>
          <w:szCs w:val="28"/>
        </w:rPr>
        <w:t>Осуществление отдельных областных государственных полномочий по предоставлению мер социальной поддержки многодетным и малоимущим семьям</w:t>
      </w:r>
      <w:r w:rsidR="0027651B">
        <w:rPr>
          <w:sz w:val="28"/>
          <w:szCs w:val="28"/>
        </w:rPr>
        <w:t xml:space="preserve"> – 380,0 тыс. руб.;</w:t>
      </w:r>
    </w:p>
    <w:p w:rsidR="0027651B" w:rsidRDefault="0027651B" w:rsidP="00962B8C">
      <w:pPr>
        <w:pStyle w:val="a3"/>
        <w:numPr>
          <w:ilvl w:val="0"/>
          <w:numId w:val="4"/>
        </w:numPr>
        <w:jc w:val="both"/>
        <w:rPr>
          <w:sz w:val="28"/>
          <w:szCs w:val="28"/>
        </w:rPr>
      </w:pPr>
      <w:proofErr w:type="spellStart"/>
      <w:r>
        <w:rPr>
          <w:sz w:val="28"/>
          <w:szCs w:val="28"/>
        </w:rPr>
        <w:lastRenderedPageBreak/>
        <w:t>Софинансирование</w:t>
      </w:r>
      <w:proofErr w:type="spellEnd"/>
      <w:r>
        <w:rPr>
          <w:sz w:val="28"/>
          <w:szCs w:val="28"/>
        </w:rPr>
        <w:t xml:space="preserve"> расходных обязательств ОМСУ МО «</w:t>
      </w:r>
      <w:proofErr w:type="spellStart"/>
      <w:r>
        <w:rPr>
          <w:sz w:val="28"/>
          <w:szCs w:val="28"/>
        </w:rPr>
        <w:t>Нукутский</w:t>
      </w:r>
      <w:proofErr w:type="spellEnd"/>
      <w:r>
        <w:rPr>
          <w:sz w:val="28"/>
          <w:szCs w:val="28"/>
        </w:rPr>
        <w:t xml:space="preserve"> район» по вопросам местного значения на мероприятия по организации питания обучающихся с ограниченными возможностями здоровья – 82,7 тыс. руб.;</w:t>
      </w:r>
    </w:p>
    <w:p w:rsidR="0027651B" w:rsidRDefault="0027651B" w:rsidP="00962B8C">
      <w:pPr>
        <w:pStyle w:val="a3"/>
        <w:numPr>
          <w:ilvl w:val="0"/>
          <w:numId w:val="4"/>
        </w:numPr>
        <w:jc w:val="both"/>
        <w:rPr>
          <w:sz w:val="28"/>
          <w:szCs w:val="28"/>
        </w:rPr>
      </w:pPr>
      <w:r>
        <w:rPr>
          <w:sz w:val="28"/>
          <w:szCs w:val="28"/>
        </w:rPr>
        <w:t>Дополнительное финансовое обеспечение мероприятий по организации питания обучающихся в муниципальных общеобразовательных организациях Иркутской области – 32,7 тыс. руб.</w:t>
      </w:r>
    </w:p>
    <w:p w:rsidR="0027651B" w:rsidRDefault="0027651B" w:rsidP="00962B8C">
      <w:pPr>
        <w:pStyle w:val="a3"/>
        <w:numPr>
          <w:ilvl w:val="0"/>
          <w:numId w:val="4"/>
        </w:numPr>
        <w:jc w:val="both"/>
        <w:rPr>
          <w:sz w:val="28"/>
          <w:szCs w:val="28"/>
        </w:rPr>
      </w:pPr>
      <w:r>
        <w:rPr>
          <w:sz w:val="28"/>
          <w:szCs w:val="28"/>
        </w:rPr>
        <w:t xml:space="preserve">Организация бесплатного горячего питания </w:t>
      </w:r>
      <w:proofErr w:type="gramStart"/>
      <w:r>
        <w:rPr>
          <w:sz w:val="28"/>
          <w:szCs w:val="28"/>
        </w:rPr>
        <w:t>обучающихся</w:t>
      </w:r>
      <w:proofErr w:type="gramEnd"/>
      <w:r>
        <w:rPr>
          <w:sz w:val="28"/>
          <w:szCs w:val="28"/>
        </w:rPr>
        <w:t>, получающих начальное общее образование – 138,8 тыс. руб.;</w:t>
      </w:r>
    </w:p>
    <w:p w:rsidR="005E5E0A" w:rsidRPr="00B9656B" w:rsidRDefault="009E15B0" w:rsidP="00B9656B">
      <w:pPr>
        <w:pStyle w:val="a3"/>
        <w:numPr>
          <w:ilvl w:val="0"/>
          <w:numId w:val="4"/>
        </w:numPr>
        <w:jc w:val="both"/>
        <w:rPr>
          <w:sz w:val="28"/>
          <w:szCs w:val="28"/>
        </w:rPr>
      </w:pPr>
      <w:r>
        <w:rPr>
          <w:sz w:val="28"/>
          <w:szCs w:val="28"/>
        </w:rPr>
        <w:t>Ос</w:t>
      </w:r>
      <w:r w:rsidR="0027651B">
        <w:rPr>
          <w:sz w:val="28"/>
          <w:szCs w:val="28"/>
        </w:rPr>
        <w:t>уществление областных государственных полномочий по обеспечению бесплатным двухразовым питанием детей-инвалидов – 26,0 тыс. руб.</w:t>
      </w:r>
    </w:p>
    <w:p w:rsidR="00B9656B" w:rsidRDefault="00B9656B" w:rsidP="00B9656B">
      <w:pPr>
        <w:ind w:firstLine="709"/>
        <w:jc w:val="both"/>
        <w:rPr>
          <w:sz w:val="28"/>
          <w:szCs w:val="28"/>
        </w:rPr>
      </w:pPr>
      <w:r w:rsidRPr="00B9656B">
        <w:rPr>
          <w:sz w:val="28"/>
          <w:szCs w:val="28"/>
        </w:rPr>
        <w:t xml:space="preserve">На проверку представлены первичные документы </w:t>
      </w:r>
      <w:r>
        <w:rPr>
          <w:sz w:val="28"/>
          <w:szCs w:val="28"/>
        </w:rPr>
        <w:t>школы</w:t>
      </w:r>
      <w:r w:rsidRPr="00B9656B">
        <w:rPr>
          <w:sz w:val="28"/>
          <w:szCs w:val="28"/>
        </w:rPr>
        <w:t xml:space="preserve"> по количеству льготников</w:t>
      </w:r>
      <w:r>
        <w:rPr>
          <w:sz w:val="28"/>
          <w:szCs w:val="28"/>
        </w:rPr>
        <w:t xml:space="preserve"> по линии Управления соцзащиты, отчеты по питанию детей-инвалидов и детей с ОВЗ. Проверка документов осуществлялась выборочным методом.</w:t>
      </w:r>
    </w:p>
    <w:p w:rsidR="00BF16B7" w:rsidRDefault="00B9656B" w:rsidP="00B9656B">
      <w:pPr>
        <w:ind w:firstLine="709"/>
        <w:jc w:val="both"/>
        <w:rPr>
          <w:color w:val="0070C0"/>
          <w:sz w:val="28"/>
          <w:szCs w:val="28"/>
        </w:rPr>
      </w:pPr>
      <w:proofErr w:type="gramStart"/>
      <w:r w:rsidRPr="00320F48">
        <w:rPr>
          <w:sz w:val="28"/>
          <w:szCs w:val="28"/>
        </w:rPr>
        <w:t>Во время применения электронного обучения в апреле и мае 2020 года было принято Постановление правительства Иркутской области от 7 апреля 2020 года № 227-пп «Об определении примерного перечня продуктов питания, рекомендуемых для включения в набор продуктов питания для учащихся, посещающих муниципальные общеобразовательные организации, а также посещающие частные общеобразовательные организации, осуществляющие образовательную деятельность по имеющим государственную аккредитацию основным общеобразовательным программам» (далее – постановление</w:t>
      </w:r>
      <w:proofErr w:type="gramEnd"/>
      <w:r w:rsidRPr="00320F48">
        <w:rPr>
          <w:sz w:val="28"/>
          <w:szCs w:val="28"/>
        </w:rPr>
        <w:t xml:space="preserve"> № </w:t>
      </w:r>
      <w:proofErr w:type="gramStart"/>
      <w:r w:rsidRPr="00320F48">
        <w:rPr>
          <w:sz w:val="28"/>
          <w:szCs w:val="28"/>
        </w:rPr>
        <w:t>227-пп), руководствуясь которым МБОУ Верхне-</w:t>
      </w:r>
      <w:proofErr w:type="spellStart"/>
      <w:r w:rsidRPr="00320F48">
        <w:rPr>
          <w:sz w:val="28"/>
          <w:szCs w:val="28"/>
        </w:rPr>
        <w:t>Куйтинская</w:t>
      </w:r>
      <w:proofErr w:type="spellEnd"/>
      <w:r w:rsidRPr="00320F48">
        <w:rPr>
          <w:sz w:val="28"/>
          <w:szCs w:val="28"/>
        </w:rPr>
        <w:t xml:space="preserve"> ООШ составляла меню наборов продуктов питания для учащихся из многодетных и малоимущих семей. </w:t>
      </w:r>
      <w:proofErr w:type="gramEnd"/>
    </w:p>
    <w:p w:rsidR="00B9656B" w:rsidRPr="00320F48" w:rsidRDefault="00B9656B" w:rsidP="00B9656B">
      <w:pPr>
        <w:ind w:firstLine="709"/>
        <w:jc w:val="both"/>
        <w:rPr>
          <w:sz w:val="28"/>
          <w:szCs w:val="28"/>
        </w:rPr>
      </w:pPr>
      <w:r w:rsidRPr="00320F48">
        <w:rPr>
          <w:sz w:val="28"/>
          <w:szCs w:val="28"/>
        </w:rPr>
        <w:t>В апреле месяце 2020 года для учащихся из многодетных и малоимущих семей были составлены меню наборов продуктов питания по в</w:t>
      </w:r>
      <w:r w:rsidR="00320F48" w:rsidRPr="00320F48">
        <w:rPr>
          <w:sz w:val="28"/>
          <w:szCs w:val="28"/>
        </w:rPr>
        <w:t>озрастным категориям на период 1.04. – 30.04.2020 г. (22 учебных дня</w:t>
      </w:r>
      <w:r w:rsidRPr="00320F48">
        <w:rPr>
          <w:sz w:val="28"/>
          <w:szCs w:val="28"/>
        </w:rPr>
        <w:t>). Для возрастной категории 7-10 лет меню был</w:t>
      </w:r>
      <w:r w:rsidR="00320F48" w:rsidRPr="00320F48">
        <w:rPr>
          <w:sz w:val="28"/>
          <w:szCs w:val="28"/>
        </w:rPr>
        <w:t xml:space="preserve">о составлено на общую сумму 1408,0 руб. (64,0 </w:t>
      </w:r>
      <w:proofErr w:type="spellStart"/>
      <w:r w:rsidR="00320F48" w:rsidRPr="00320F48">
        <w:rPr>
          <w:sz w:val="28"/>
          <w:szCs w:val="28"/>
        </w:rPr>
        <w:t>руб</w:t>
      </w:r>
      <w:proofErr w:type="spellEnd"/>
      <w:r w:rsidR="00320F48" w:rsidRPr="00320F48">
        <w:rPr>
          <w:sz w:val="28"/>
          <w:szCs w:val="28"/>
        </w:rPr>
        <w:t>*22</w:t>
      </w:r>
      <w:r w:rsidRPr="00320F48">
        <w:rPr>
          <w:sz w:val="28"/>
          <w:szCs w:val="28"/>
        </w:rPr>
        <w:t xml:space="preserve"> </w:t>
      </w:r>
      <w:proofErr w:type="spellStart"/>
      <w:r w:rsidRPr="00320F48">
        <w:rPr>
          <w:sz w:val="28"/>
          <w:szCs w:val="28"/>
        </w:rPr>
        <w:t>дн</w:t>
      </w:r>
      <w:proofErr w:type="spellEnd"/>
      <w:r w:rsidRPr="00320F48">
        <w:rPr>
          <w:sz w:val="28"/>
          <w:szCs w:val="28"/>
        </w:rPr>
        <w:t>.), для категории</w:t>
      </w:r>
      <w:r w:rsidR="00320F48" w:rsidRPr="00320F48">
        <w:rPr>
          <w:sz w:val="28"/>
          <w:szCs w:val="28"/>
        </w:rPr>
        <w:t xml:space="preserve"> 11-18 лет, сумма составила 1628</w:t>
      </w:r>
      <w:r w:rsidRPr="00320F48">
        <w:rPr>
          <w:sz w:val="28"/>
          <w:szCs w:val="28"/>
        </w:rPr>
        <w:t xml:space="preserve">,0 </w:t>
      </w:r>
      <w:r w:rsidR="00320F48" w:rsidRPr="00320F48">
        <w:rPr>
          <w:sz w:val="28"/>
          <w:szCs w:val="28"/>
        </w:rPr>
        <w:t>руб. (74,0 руб. *22</w:t>
      </w:r>
      <w:r w:rsidRPr="00320F48">
        <w:rPr>
          <w:sz w:val="28"/>
          <w:szCs w:val="28"/>
        </w:rPr>
        <w:t xml:space="preserve"> </w:t>
      </w:r>
      <w:proofErr w:type="spellStart"/>
      <w:r w:rsidRPr="00320F48">
        <w:rPr>
          <w:sz w:val="28"/>
          <w:szCs w:val="28"/>
        </w:rPr>
        <w:t>дн</w:t>
      </w:r>
      <w:proofErr w:type="spellEnd"/>
      <w:r w:rsidRPr="00320F48">
        <w:rPr>
          <w:sz w:val="28"/>
          <w:szCs w:val="28"/>
        </w:rPr>
        <w:t>.). Проверка показала, что наборы продуктов питания были пол</w:t>
      </w:r>
      <w:r w:rsidR="00320F48" w:rsidRPr="00320F48">
        <w:rPr>
          <w:sz w:val="28"/>
          <w:szCs w:val="28"/>
        </w:rPr>
        <w:t>учены всеми родителями учащихся 18.04.2020 г. и 30.04.2020 г.</w:t>
      </w:r>
    </w:p>
    <w:p w:rsidR="00B9656B" w:rsidRPr="009A46B9" w:rsidRDefault="00B9656B" w:rsidP="00B9656B">
      <w:pPr>
        <w:ind w:firstLine="709"/>
        <w:jc w:val="both"/>
        <w:rPr>
          <w:sz w:val="28"/>
          <w:szCs w:val="28"/>
        </w:rPr>
      </w:pPr>
      <w:r w:rsidRPr="009A46B9">
        <w:rPr>
          <w:sz w:val="28"/>
          <w:szCs w:val="28"/>
        </w:rPr>
        <w:t>В мае месяце 2020 года для учащихся льготных категорий были составлены меню наборов продуктов питания по возрастным категориям</w:t>
      </w:r>
      <w:r w:rsidR="009A46B9" w:rsidRPr="009A46B9">
        <w:rPr>
          <w:sz w:val="28"/>
          <w:szCs w:val="28"/>
        </w:rPr>
        <w:t>:</w:t>
      </w:r>
    </w:p>
    <w:p w:rsidR="009A46B9" w:rsidRPr="009A46B9" w:rsidRDefault="00B9656B" w:rsidP="00B9656B">
      <w:pPr>
        <w:ind w:firstLine="709"/>
        <w:jc w:val="both"/>
        <w:rPr>
          <w:sz w:val="28"/>
          <w:szCs w:val="28"/>
        </w:rPr>
      </w:pPr>
      <w:r w:rsidRPr="009A46B9">
        <w:rPr>
          <w:sz w:val="28"/>
          <w:szCs w:val="28"/>
        </w:rPr>
        <w:t>- для возрастной категории 7-10 лет меню бы</w:t>
      </w:r>
      <w:r w:rsidR="009A46B9" w:rsidRPr="009A46B9">
        <w:rPr>
          <w:sz w:val="28"/>
          <w:szCs w:val="28"/>
        </w:rPr>
        <w:t xml:space="preserve">ло составлено на общую сумму 1024,0 руб. (64,0 </w:t>
      </w:r>
      <w:proofErr w:type="spellStart"/>
      <w:r w:rsidR="009A46B9" w:rsidRPr="009A46B9">
        <w:rPr>
          <w:sz w:val="28"/>
          <w:szCs w:val="28"/>
        </w:rPr>
        <w:t>руб</w:t>
      </w:r>
      <w:proofErr w:type="spellEnd"/>
      <w:r w:rsidR="009A46B9" w:rsidRPr="009A46B9">
        <w:rPr>
          <w:sz w:val="28"/>
          <w:szCs w:val="28"/>
        </w:rPr>
        <w:t xml:space="preserve">*16 </w:t>
      </w:r>
      <w:proofErr w:type="spellStart"/>
      <w:r w:rsidR="009A46B9" w:rsidRPr="009A46B9">
        <w:rPr>
          <w:sz w:val="28"/>
          <w:szCs w:val="28"/>
        </w:rPr>
        <w:t>дн</w:t>
      </w:r>
      <w:proofErr w:type="spellEnd"/>
      <w:r w:rsidR="009A46B9" w:rsidRPr="009A46B9">
        <w:rPr>
          <w:sz w:val="28"/>
          <w:szCs w:val="28"/>
        </w:rPr>
        <w:t>.);</w:t>
      </w:r>
      <w:r w:rsidRPr="009A46B9">
        <w:rPr>
          <w:sz w:val="28"/>
          <w:szCs w:val="28"/>
        </w:rPr>
        <w:t xml:space="preserve"> </w:t>
      </w:r>
    </w:p>
    <w:p w:rsidR="00B9656B" w:rsidRPr="009A46B9" w:rsidRDefault="009A46B9" w:rsidP="00B9656B">
      <w:pPr>
        <w:ind w:firstLine="709"/>
        <w:jc w:val="both"/>
        <w:rPr>
          <w:sz w:val="28"/>
          <w:szCs w:val="28"/>
        </w:rPr>
      </w:pPr>
      <w:r w:rsidRPr="009A46B9">
        <w:rPr>
          <w:sz w:val="28"/>
          <w:szCs w:val="28"/>
        </w:rPr>
        <w:t xml:space="preserve">- </w:t>
      </w:r>
      <w:r w:rsidR="00B9656B" w:rsidRPr="009A46B9">
        <w:rPr>
          <w:sz w:val="28"/>
          <w:szCs w:val="28"/>
        </w:rPr>
        <w:t>для категори</w:t>
      </w:r>
      <w:r w:rsidRPr="009A46B9">
        <w:rPr>
          <w:sz w:val="28"/>
          <w:szCs w:val="28"/>
        </w:rPr>
        <w:t>и 11-18 лет, сумма составила 1184,0 руб. (74,0 руб. *16</w:t>
      </w:r>
      <w:r w:rsidR="00B9656B" w:rsidRPr="009A46B9">
        <w:rPr>
          <w:sz w:val="28"/>
          <w:szCs w:val="28"/>
        </w:rPr>
        <w:t xml:space="preserve"> </w:t>
      </w:r>
      <w:proofErr w:type="spellStart"/>
      <w:r w:rsidR="00B9656B" w:rsidRPr="009A46B9">
        <w:rPr>
          <w:sz w:val="28"/>
          <w:szCs w:val="28"/>
        </w:rPr>
        <w:t>дн</w:t>
      </w:r>
      <w:proofErr w:type="spellEnd"/>
      <w:r w:rsidR="00B9656B" w:rsidRPr="009A46B9">
        <w:rPr>
          <w:sz w:val="28"/>
          <w:szCs w:val="28"/>
        </w:rPr>
        <w:t>.);</w:t>
      </w:r>
    </w:p>
    <w:p w:rsidR="009D586E" w:rsidRPr="009A46B9" w:rsidRDefault="00B9656B" w:rsidP="009A46B9">
      <w:pPr>
        <w:ind w:firstLine="709"/>
        <w:jc w:val="both"/>
        <w:rPr>
          <w:sz w:val="28"/>
          <w:szCs w:val="28"/>
        </w:rPr>
      </w:pPr>
      <w:r w:rsidRPr="009A46B9">
        <w:rPr>
          <w:sz w:val="28"/>
          <w:szCs w:val="28"/>
        </w:rPr>
        <w:t>Вышеуказанные наборы продуктов питания были выданы родит</w:t>
      </w:r>
      <w:r w:rsidR="009A46B9" w:rsidRPr="009A46B9">
        <w:rPr>
          <w:sz w:val="28"/>
          <w:szCs w:val="28"/>
        </w:rPr>
        <w:t>елям и представителям учащихся.</w:t>
      </w:r>
    </w:p>
    <w:p w:rsidR="004C78D9" w:rsidRPr="004C78D9" w:rsidRDefault="004C78D9" w:rsidP="004C78D9">
      <w:pPr>
        <w:widowControl/>
        <w:ind w:firstLine="709"/>
        <w:jc w:val="both"/>
        <w:rPr>
          <w:rFonts w:eastAsia="Times New Roman"/>
          <w:sz w:val="28"/>
          <w:szCs w:val="28"/>
        </w:rPr>
      </w:pPr>
      <w:r>
        <w:rPr>
          <w:rFonts w:eastAsia="Times New Roman"/>
          <w:sz w:val="28"/>
          <w:szCs w:val="28"/>
        </w:rPr>
        <w:lastRenderedPageBreak/>
        <w:t>В таблице 5</w:t>
      </w:r>
      <w:r w:rsidRPr="004C78D9">
        <w:rPr>
          <w:rFonts w:eastAsia="Times New Roman"/>
          <w:sz w:val="28"/>
          <w:szCs w:val="28"/>
        </w:rPr>
        <w:t xml:space="preserve"> представлена информация по количеству детей, имеющих право на меры социальной поддержки</w:t>
      </w:r>
      <w:r>
        <w:rPr>
          <w:rFonts w:eastAsia="Times New Roman"/>
          <w:sz w:val="28"/>
          <w:szCs w:val="28"/>
        </w:rPr>
        <w:t xml:space="preserve"> (дети из многодетных и малоимущих семей)</w:t>
      </w:r>
      <w:r w:rsidRPr="004C78D9">
        <w:rPr>
          <w:rFonts w:eastAsia="Times New Roman"/>
          <w:sz w:val="28"/>
          <w:szCs w:val="28"/>
        </w:rPr>
        <w:t>, а также количество учебных дней, которые посетили дети и сумма расходов на питание, рассчитанная с учетом стоимости бесплатного обеда на одного учащегося (Постановление правительства Иркутской области  от 22.06.2018 г. № 451-пп).</w:t>
      </w:r>
    </w:p>
    <w:p w:rsidR="004C78D9" w:rsidRPr="004C78D9" w:rsidRDefault="004C78D9" w:rsidP="004C78D9">
      <w:pPr>
        <w:widowControl/>
        <w:tabs>
          <w:tab w:val="left" w:pos="3585"/>
        </w:tabs>
        <w:jc w:val="both"/>
        <w:rPr>
          <w:rFonts w:eastAsia="Times New Roman"/>
          <w:color w:val="000000"/>
          <w:sz w:val="28"/>
          <w:szCs w:val="28"/>
        </w:rPr>
      </w:pPr>
      <w:r w:rsidRPr="004C78D9">
        <w:rPr>
          <w:rFonts w:eastAsia="Times New Roman"/>
          <w:color w:val="000000"/>
          <w:sz w:val="28"/>
          <w:szCs w:val="28"/>
        </w:rPr>
        <w:tab/>
      </w:r>
    </w:p>
    <w:p w:rsidR="004C78D9" w:rsidRPr="004C78D9" w:rsidRDefault="000228D5" w:rsidP="004C78D9">
      <w:pPr>
        <w:tabs>
          <w:tab w:val="left" w:pos="709"/>
        </w:tabs>
        <w:ind w:firstLine="709"/>
        <w:jc w:val="right"/>
        <w:rPr>
          <w:sz w:val="28"/>
          <w:szCs w:val="28"/>
        </w:rPr>
      </w:pPr>
      <w:r>
        <w:rPr>
          <w:sz w:val="28"/>
          <w:szCs w:val="28"/>
        </w:rPr>
        <w:t>Таблица 5</w:t>
      </w:r>
    </w:p>
    <w:p w:rsidR="004C78D9" w:rsidRPr="004C78D9" w:rsidRDefault="004C78D9" w:rsidP="004C78D9"/>
    <w:tbl>
      <w:tblPr>
        <w:tblStyle w:val="1"/>
        <w:tblW w:w="9807" w:type="dxa"/>
        <w:tblLayout w:type="fixed"/>
        <w:tblLook w:val="04A0" w:firstRow="1" w:lastRow="0" w:firstColumn="1" w:lastColumn="0" w:noHBand="0" w:noVBand="1"/>
      </w:tblPr>
      <w:tblGrid>
        <w:gridCol w:w="1384"/>
        <w:gridCol w:w="1134"/>
        <w:gridCol w:w="1843"/>
        <w:gridCol w:w="1417"/>
        <w:gridCol w:w="851"/>
        <w:gridCol w:w="1559"/>
        <w:gridCol w:w="1619"/>
      </w:tblGrid>
      <w:tr w:rsidR="004C78D9" w:rsidRPr="004C78D9" w:rsidTr="00E07181">
        <w:tc>
          <w:tcPr>
            <w:tcW w:w="1384" w:type="dxa"/>
            <w:vMerge w:val="restart"/>
          </w:tcPr>
          <w:p w:rsidR="004C78D9" w:rsidRPr="004C78D9" w:rsidRDefault="004C78D9" w:rsidP="004C78D9">
            <w:pPr>
              <w:tabs>
                <w:tab w:val="left" w:pos="709"/>
              </w:tabs>
              <w:jc w:val="center"/>
              <w:rPr>
                <w:sz w:val="28"/>
                <w:szCs w:val="28"/>
              </w:rPr>
            </w:pPr>
            <w:r w:rsidRPr="004C78D9">
              <w:rPr>
                <w:sz w:val="28"/>
                <w:szCs w:val="28"/>
              </w:rPr>
              <w:t>М0есяц</w:t>
            </w:r>
          </w:p>
        </w:tc>
        <w:tc>
          <w:tcPr>
            <w:tcW w:w="4394" w:type="dxa"/>
            <w:gridSpan w:val="3"/>
          </w:tcPr>
          <w:p w:rsidR="004C78D9" w:rsidRPr="004C78D9" w:rsidRDefault="004C78D9" w:rsidP="004C78D9">
            <w:pPr>
              <w:tabs>
                <w:tab w:val="left" w:pos="709"/>
              </w:tabs>
              <w:jc w:val="center"/>
              <w:rPr>
                <w:sz w:val="28"/>
                <w:szCs w:val="28"/>
              </w:rPr>
            </w:pPr>
            <w:r w:rsidRPr="004C78D9">
              <w:rPr>
                <w:sz w:val="28"/>
                <w:szCs w:val="28"/>
              </w:rPr>
              <w:t>Возрастная категория детей</w:t>
            </w:r>
          </w:p>
          <w:p w:rsidR="004C78D9" w:rsidRPr="004C78D9" w:rsidRDefault="004C78D9" w:rsidP="004C78D9">
            <w:pPr>
              <w:tabs>
                <w:tab w:val="left" w:pos="709"/>
              </w:tabs>
              <w:jc w:val="center"/>
              <w:rPr>
                <w:sz w:val="28"/>
                <w:szCs w:val="28"/>
              </w:rPr>
            </w:pPr>
            <w:r w:rsidRPr="004C78D9">
              <w:rPr>
                <w:sz w:val="28"/>
                <w:szCs w:val="28"/>
              </w:rPr>
              <w:t xml:space="preserve"> 7-10 лет</w:t>
            </w:r>
          </w:p>
        </w:tc>
        <w:tc>
          <w:tcPr>
            <w:tcW w:w="4029" w:type="dxa"/>
            <w:gridSpan w:val="3"/>
          </w:tcPr>
          <w:p w:rsidR="004C78D9" w:rsidRPr="004C78D9" w:rsidRDefault="004C78D9" w:rsidP="004C78D9">
            <w:pPr>
              <w:tabs>
                <w:tab w:val="left" w:pos="709"/>
              </w:tabs>
              <w:jc w:val="center"/>
              <w:rPr>
                <w:sz w:val="28"/>
                <w:szCs w:val="28"/>
              </w:rPr>
            </w:pPr>
            <w:r w:rsidRPr="004C78D9">
              <w:rPr>
                <w:sz w:val="28"/>
                <w:szCs w:val="28"/>
              </w:rPr>
              <w:t>Возрастная категория детей</w:t>
            </w:r>
          </w:p>
          <w:p w:rsidR="004C78D9" w:rsidRPr="004C78D9" w:rsidRDefault="004C78D9" w:rsidP="004C78D9">
            <w:pPr>
              <w:tabs>
                <w:tab w:val="left" w:pos="709"/>
              </w:tabs>
              <w:jc w:val="center"/>
              <w:rPr>
                <w:sz w:val="28"/>
                <w:szCs w:val="28"/>
              </w:rPr>
            </w:pPr>
            <w:r w:rsidRPr="004C78D9">
              <w:rPr>
                <w:sz w:val="28"/>
                <w:szCs w:val="28"/>
              </w:rPr>
              <w:t xml:space="preserve"> 11-18 лет</w:t>
            </w:r>
          </w:p>
        </w:tc>
      </w:tr>
      <w:tr w:rsidR="004C78D9" w:rsidRPr="004C78D9" w:rsidTr="00E07181">
        <w:tc>
          <w:tcPr>
            <w:tcW w:w="1384" w:type="dxa"/>
            <w:vMerge/>
          </w:tcPr>
          <w:p w:rsidR="004C78D9" w:rsidRPr="004C78D9" w:rsidRDefault="004C78D9" w:rsidP="004C78D9">
            <w:pPr>
              <w:tabs>
                <w:tab w:val="left" w:pos="709"/>
              </w:tabs>
              <w:jc w:val="center"/>
              <w:rPr>
                <w:sz w:val="28"/>
                <w:szCs w:val="28"/>
              </w:rPr>
            </w:pPr>
          </w:p>
        </w:tc>
        <w:tc>
          <w:tcPr>
            <w:tcW w:w="1134" w:type="dxa"/>
          </w:tcPr>
          <w:p w:rsidR="004C78D9" w:rsidRPr="004C78D9" w:rsidRDefault="004C78D9" w:rsidP="004C78D9">
            <w:pPr>
              <w:tabs>
                <w:tab w:val="left" w:pos="709"/>
              </w:tabs>
              <w:jc w:val="center"/>
              <w:rPr>
                <w:sz w:val="24"/>
                <w:szCs w:val="24"/>
              </w:rPr>
            </w:pPr>
            <w:r w:rsidRPr="004C78D9">
              <w:rPr>
                <w:sz w:val="24"/>
                <w:szCs w:val="24"/>
              </w:rPr>
              <w:t>Количество детей</w:t>
            </w:r>
          </w:p>
        </w:tc>
        <w:tc>
          <w:tcPr>
            <w:tcW w:w="1843" w:type="dxa"/>
          </w:tcPr>
          <w:p w:rsidR="004C78D9" w:rsidRPr="004C78D9" w:rsidRDefault="004C78D9" w:rsidP="004C78D9">
            <w:pPr>
              <w:tabs>
                <w:tab w:val="left" w:pos="709"/>
              </w:tabs>
              <w:jc w:val="center"/>
              <w:rPr>
                <w:sz w:val="24"/>
                <w:szCs w:val="24"/>
              </w:rPr>
            </w:pPr>
            <w:r w:rsidRPr="004C78D9">
              <w:rPr>
                <w:sz w:val="24"/>
                <w:szCs w:val="24"/>
              </w:rPr>
              <w:t>Количество дней, которые посетили дети в учебном заведении</w:t>
            </w:r>
          </w:p>
        </w:tc>
        <w:tc>
          <w:tcPr>
            <w:tcW w:w="1417" w:type="dxa"/>
          </w:tcPr>
          <w:p w:rsidR="004C78D9" w:rsidRPr="004C78D9" w:rsidRDefault="004C78D9" w:rsidP="004C78D9">
            <w:pPr>
              <w:tabs>
                <w:tab w:val="left" w:pos="709"/>
              </w:tabs>
              <w:jc w:val="center"/>
              <w:rPr>
                <w:sz w:val="24"/>
                <w:szCs w:val="24"/>
              </w:rPr>
            </w:pPr>
            <w:r w:rsidRPr="004C78D9">
              <w:rPr>
                <w:sz w:val="24"/>
                <w:szCs w:val="24"/>
              </w:rPr>
              <w:t>Сумма расходов на питание</w:t>
            </w:r>
          </w:p>
        </w:tc>
        <w:tc>
          <w:tcPr>
            <w:tcW w:w="851" w:type="dxa"/>
          </w:tcPr>
          <w:p w:rsidR="004C78D9" w:rsidRPr="004C78D9" w:rsidRDefault="004C78D9" w:rsidP="004C78D9">
            <w:pPr>
              <w:tabs>
                <w:tab w:val="left" w:pos="709"/>
              </w:tabs>
              <w:jc w:val="center"/>
              <w:rPr>
                <w:sz w:val="24"/>
                <w:szCs w:val="24"/>
              </w:rPr>
            </w:pPr>
            <w:r w:rsidRPr="004C78D9">
              <w:rPr>
                <w:sz w:val="24"/>
                <w:szCs w:val="24"/>
              </w:rPr>
              <w:t>Количество детей</w:t>
            </w:r>
          </w:p>
        </w:tc>
        <w:tc>
          <w:tcPr>
            <w:tcW w:w="1559" w:type="dxa"/>
          </w:tcPr>
          <w:p w:rsidR="004C78D9" w:rsidRPr="004C78D9" w:rsidRDefault="004C78D9" w:rsidP="004C78D9">
            <w:pPr>
              <w:tabs>
                <w:tab w:val="left" w:pos="709"/>
              </w:tabs>
              <w:jc w:val="center"/>
              <w:rPr>
                <w:sz w:val="24"/>
                <w:szCs w:val="24"/>
              </w:rPr>
            </w:pPr>
            <w:r w:rsidRPr="004C78D9">
              <w:rPr>
                <w:sz w:val="24"/>
                <w:szCs w:val="24"/>
              </w:rPr>
              <w:t>Количество дней, которые посетили дети в учебном заведении</w:t>
            </w:r>
          </w:p>
        </w:tc>
        <w:tc>
          <w:tcPr>
            <w:tcW w:w="1619" w:type="dxa"/>
          </w:tcPr>
          <w:p w:rsidR="004C78D9" w:rsidRPr="004C78D9" w:rsidRDefault="004C78D9" w:rsidP="004C78D9">
            <w:pPr>
              <w:tabs>
                <w:tab w:val="left" w:pos="709"/>
              </w:tabs>
              <w:jc w:val="center"/>
              <w:rPr>
                <w:sz w:val="24"/>
                <w:szCs w:val="24"/>
              </w:rPr>
            </w:pPr>
            <w:r w:rsidRPr="004C78D9">
              <w:rPr>
                <w:sz w:val="24"/>
                <w:szCs w:val="24"/>
              </w:rPr>
              <w:t>Сумма расходов на питание</w:t>
            </w:r>
          </w:p>
        </w:tc>
      </w:tr>
      <w:tr w:rsidR="004C78D9" w:rsidRPr="004C78D9" w:rsidTr="00E07181">
        <w:tc>
          <w:tcPr>
            <w:tcW w:w="1384" w:type="dxa"/>
          </w:tcPr>
          <w:p w:rsidR="004C78D9" w:rsidRPr="004C78D9" w:rsidRDefault="004C78D9" w:rsidP="004C78D9">
            <w:pPr>
              <w:tabs>
                <w:tab w:val="left" w:pos="709"/>
              </w:tabs>
              <w:rPr>
                <w:sz w:val="28"/>
                <w:szCs w:val="28"/>
              </w:rPr>
            </w:pPr>
            <w:r w:rsidRPr="004C78D9">
              <w:rPr>
                <w:sz w:val="28"/>
                <w:szCs w:val="28"/>
              </w:rPr>
              <w:t>январь</w:t>
            </w:r>
          </w:p>
        </w:tc>
        <w:tc>
          <w:tcPr>
            <w:tcW w:w="1134" w:type="dxa"/>
          </w:tcPr>
          <w:p w:rsidR="004C78D9" w:rsidRPr="004C78D9" w:rsidRDefault="00710D76" w:rsidP="004C78D9">
            <w:pPr>
              <w:tabs>
                <w:tab w:val="left" w:pos="709"/>
              </w:tabs>
              <w:jc w:val="center"/>
              <w:rPr>
                <w:sz w:val="28"/>
                <w:szCs w:val="28"/>
              </w:rPr>
            </w:pPr>
            <w:r>
              <w:rPr>
                <w:sz w:val="28"/>
                <w:szCs w:val="28"/>
              </w:rPr>
              <w:t>19</w:t>
            </w:r>
          </w:p>
        </w:tc>
        <w:tc>
          <w:tcPr>
            <w:tcW w:w="1843" w:type="dxa"/>
          </w:tcPr>
          <w:p w:rsidR="004C78D9" w:rsidRPr="004C78D9" w:rsidRDefault="00710D76" w:rsidP="004C78D9">
            <w:pPr>
              <w:tabs>
                <w:tab w:val="left" w:pos="709"/>
              </w:tabs>
              <w:jc w:val="center"/>
              <w:rPr>
                <w:sz w:val="28"/>
                <w:szCs w:val="28"/>
              </w:rPr>
            </w:pPr>
            <w:r>
              <w:rPr>
                <w:sz w:val="28"/>
                <w:szCs w:val="28"/>
              </w:rPr>
              <w:t>295</w:t>
            </w:r>
          </w:p>
        </w:tc>
        <w:tc>
          <w:tcPr>
            <w:tcW w:w="1417" w:type="dxa"/>
          </w:tcPr>
          <w:p w:rsidR="004C78D9" w:rsidRPr="004C78D9" w:rsidRDefault="00710D76" w:rsidP="004C78D9">
            <w:pPr>
              <w:tabs>
                <w:tab w:val="left" w:pos="709"/>
              </w:tabs>
              <w:jc w:val="center"/>
              <w:rPr>
                <w:sz w:val="28"/>
                <w:szCs w:val="28"/>
              </w:rPr>
            </w:pPr>
            <w:r>
              <w:rPr>
                <w:sz w:val="28"/>
                <w:szCs w:val="28"/>
              </w:rPr>
              <w:t>18880,0</w:t>
            </w:r>
          </w:p>
        </w:tc>
        <w:tc>
          <w:tcPr>
            <w:tcW w:w="851" w:type="dxa"/>
          </w:tcPr>
          <w:p w:rsidR="004C78D9" w:rsidRPr="004C78D9" w:rsidRDefault="00710D76" w:rsidP="004C78D9">
            <w:pPr>
              <w:tabs>
                <w:tab w:val="left" w:pos="709"/>
              </w:tabs>
              <w:jc w:val="center"/>
              <w:rPr>
                <w:sz w:val="28"/>
                <w:szCs w:val="28"/>
              </w:rPr>
            </w:pPr>
            <w:r>
              <w:rPr>
                <w:sz w:val="28"/>
                <w:szCs w:val="28"/>
              </w:rPr>
              <w:t>22</w:t>
            </w:r>
          </w:p>
        </w:tc>
        <w:tc>
          <w:tcPr>
            <w:tcW w:w="1559" w:type="dxa"/>
          </w:tcPr>
          <w:p w:rsidR="004C78D9" w:rsidRPr="004C78D9" w:rsidRDefault="00710D76" w:rsidP="004C78D9">
            <w:pPr>
              <w:tabs>
                <w:tab w:val="left" w:pos="709"/>
              </w:tabs>
              <w:jc w:val="center"/>
              <w:rPr>
                <w:sz w:val="28"/>
                <w:szCs w:val="28"/>
              </w:rPr>
            </w:pPr>
            <w:r>
              <w:rPr>
                <w:sz w:val="28"/>
                <w:szCs w:val="28"/>
              </w:rPr>
              <w:t>343</w:t>
            </w:r>
          </w:p>
        </w:tc>
        <w:tc>
          <w:tcPr>
            <w:tcW w:w="1619" w:type="dxa"/>
          </w:tcPr>
          <w:p w:rsidR="004C78D9" w:rsidRPr="004C78D9" w:rsidRDefault="00710D76" w:rsidP="004C78D9">
            <w:pPr>
              <w:tabs>
                <w:tab w:val="left" w:pos="709"/>
              </w:tabs>
              <w:jc w:val="center"/>
              <w:rPr>
                <w:sz w:val="28"/>
                <w:szCs w:val="28"/>
              </w:rPr>
            </w:pPr>
            <w:r>
              <w:rPr>
                <w:sz w:val="28"/>
                <w:szCs w:val="28"/>
              </w:rPr>
              <w:t>25382,0</w:t>
            </w:r>
          </w:p>
        </w:tc>
      </w:tr>
      <w:tr w:rsidR="004C78D9" w:rsidRPr="004C78D9" w:rsidTr="00E07181">
        <w:tc>
          <w:tcPr>
            <w:tcW w:w="1384" w:type="dxa"/>
          </w:tcPr>
          <w:p w:rsidR="004C78D9" w:rsidRPr="004C78D9" w:rsidRDefault="004C78D9" w:rsidP="004C78D9">
            <w:pPr>
              <w:tabs>
                <w:tab w:val="left" w:pos="709"/>
              </w:tabs>
              <w:rPr>
                <w:sz w:val="28"/>
                <w:szCs w:val="28"/>
              </w:rPr>
            </w:pPr>
            <w:r w:rsidRPr="004C78D9">
              <w:rPr>
                <w:sz w:val="28"/>
                <w:szCs w:val="28"/>
              </w:rPr>
              <w:t>февраль</w:t>
            </w:r>
          </w:p>
        </w:tc>
        <w:tc>
          <w:tcPr>
            <w:tcW w:w="1134" w:type="dxa"/>
          </w:tcPr>
          <w:p w:rsidR="004C78D9" w:rsidRPr="004C78D9" w:rsidRDefault="00710D76" w:rsidP="004C78D9">
            <w:pPr>
              <w:tabs>
                <w:tab w:val="left" w:pos="709"/>
              </w:tabs>
              <w:jc w:val="center"/>
              <w:rPr>
                <w:sz w:val="28"/>
                <w:szCs w:val="28"/>
              </w:rPr>
            </w:pPr>
            <w:r>
              <w:rPr>
                <w:sz w:val="28"/>
                <w:szCs w:val="28"/>
              </w:rPr>
              <w:t>19</w:t>
            </w:r>
          </w:p>
        </w:tc>
        <w:tc>
          <w:tcPr>
            <w:tcW w:w="1843" w:type="dxa"/>
          </w:tcPr>
          <w:p w:rsidR="004C78D9" w:rsidRPr="004C78D9" w:rsidRDefault="00710D76" w:rsidP="004C78D9">
            <w:pPr>
              <w:tabs>
                <w:tab w:val="left" w:pos="709"/>
              </w:tabs>
              <w:jc w:val="center"/>
              <w:rPr>
                <w:sz w:val="28"/>
                <w:szCs w:val="28"/>
              </w:rPr>
            </w:pPr>
            <w:r>
              <w:rPr>
                <w:sz w:val="28"/>
                <w:szCs w:val="28"/>
              </w:rPr>
              <w:t>385</w:t>
            </w:r>
          </w:p>
        </w:tc>
        <w:tc>
          <w:tcPr>
            <w:tcW w:w="1417" w:type="dxa"/>
          </w:tcPr>
          <w:p w:rsidR="004C78D9" w:rsidRPr="004C78D9" w:rsidRDefault="00710D76" w:rsidP="004C78D9">
            <w:pPr>
              <w:tabs>
                <w:tab w:val="left" w:pos="709"/>
              </w:tabs>
              <w:jc w:val="center"/>
              <w:rPr>
                <w:sz w:val="28"/>
                <w:szCs w:val="28"/>
              </w:rPr>
            </w:pPr>
            <w:r>
              <w:rPr>
                <w:sz w:val="28"/>
                <w:szCs w:val="28"/>
              </w:rPr>
              <w:t>24640,0</w:t>
            </w:r>
          </w:p>
        </w:tc>
        <w:tc>
          <w:tcPr>
            <w:tcW w:w="851" w:type="dxa"/>
          </w:tcPr>
          <w:p w:rsidR="004C78D9" w:rsidRPr="004C78D9" w:rsidRDefault="00710D76" w:rsidP="004C78D9">
            <w:pPr>
              <w:tabs>
                <w:tab w:val="left" w:pos="709"/>
              </w:tabs>
              <w:jc w:val="center"/>
              <w:rPr>
                <w:sz w:val="28"/>
                <w:szCs w:val="28"/>
              </w:rPr>
            </w:pPr>
            <w:r>
              <w:rPr>
                <w:sz w:val="28"/>
                <w:szCs w:val="28"/>
              </w:rPr>
              <w:t>22</w:t>
            </w:r>
          </w:p>
        </w:tc>
        <w:tc>
          <w:tcPr>
            <w:tcW w:w="1559" w:type="dxa"/>
          </w:tcPr>
          <w:p w:rsidR="004C78D9" w:rsidRPr="004C78D9" w:rsidRDefault="00710D76" w:rsidP="004C78D9">
            <w:pPr>
              <w:tabs>
                <w:tab w:val="left" w:pos="709"/>
              </w:tabs>
              <w:jc w:val="center"/>
              <w:rPr>
                <w:sz w:val="28"/>
                <w:szCs w:val="28"/>
              </w:rPr>
            </w:pPr>
            <w:r>
              <w:rPr>
                <w:sz w:val="28"/>
                <w:szCs w:val="28"/>
              </w:rPr>
              <w:t>476</w:t>
            </w:r>
          </w:p>
        </w:tc>
        <w:tc>
          <w:tcPr>
            <w:tcW w:w="1619" w:type="dxa"/>
          </w:tcPr>
          <w:p w:rsidR="004C78D9" w:rsidRPr="004C78D9" w:rsidRDefault="00710D76" w:rsidP="004C78D9">
            <w:pPr>
              <w:tabs>
                <w:tab w:val="left" w:pos="709"/>
              </w:tabs>
              <w:jc w:val="center"/>
              <w:rPr>
                <w:sz w:val="28"/>
                <w:szCs w:val="28"/>
              </w:rPr>
            </w:pPr>
            <w:r>
              <w:rPr>
                <w:sz w:val="28"/>
                <w:szCs w:val="28"/>
              </w:rPr>
              <w:t>35224,0</w:t>
            </w:r>
          </w:p>
        </w:tc>
      </w:tr>
      <w:tr w:rsidR="004C78D9" w:rsidRPr="004C78D9" w:rsidTr="00E07181">
        <w:trPr>
          <w:trHeight w:val="321"/>
        </w:trPr>
        <w:tc>
          <w:tcPr>
            <w:tcW w:w="1384" w:type="dxa"/>
          </w:tcPr>
          <w:p w:rsidR="004C78D9" w:rsidRPr="004C78D9" w:rsidRDefault="004C78D9" w:rsidP="004C78D9">
            <w:pPr>
              <w:tabs>
                <w:tab w:val="left" w:pos="709"/>
              </w:tabs>
              <w:rPr>
                <w:sz w:val="28"/>
                <w:szCs w:val="28"/>
              </w:rPr>
            </w:pPr>
            <w:r w:rsidRPr="004C78D9">
              <w:rPr>
                <w:sz w:val="28"/>
                <w:szCs w:val="28"/>
              </w:rPr>
              <w:t>март</w:t>
            </w:r>
          </w:p>
        </w:tc>
        <w:tc>
          <w:tcPr>
            <w:tcW w:w="1134" w:type="dxa"/>
          </w:tcPr>
          <w:p w:rsidR="004C78D9" w:rsidRPr="004C78D9" w:rsidRDefault="00710D76" w:rsidP="004C78D9">
            <w:pPr>
              <w:tabs>
                <w:tab w:val="left" w:pos="709"/>
              </w:tabs>
              <w:jc w:val="center"/>
              <w:rPr>
                <w:sz w:val="28"/>
                <w:szCs w:val="28"/>
              </w:rPr>
            </w:pPr>
            <w:r>
              <w:rPr>
                <w:sz w:val="28"/>
                <w:szCs w:val="28"/>
              </w:rPr>
              <w:t>17</w:t>
            </w:r>
          </w:p>
        </w:tc>
        <w:tc>
          <w:tcPr>
            <w:tcW w:w="1843" w:type="dxa"/>
          </w:tcPr>
          <w:p w:rsidR="004C78D9" w:rsidRPr="004C78D9" w:rsidRDefault="00710D76" w:rsidP="004C78D9">
            <w:pPr>
              <w:tabs>
                <w:tab w:val="left" w:pos="709"/>
              </w:tabs>
              <w:jc w:val="center"/>
              <w:rPr>
                <w:sz w:val="28"/>
                <w:szCs w:val="28"/>
              </w:rPr>
            </w:pPr>
            <w:r>
              <w:rPr>
                <w:sz w:val="28"/>
                <w:szCs w:val="28"/>
              </w:rPr>
              <w:t>249</w:t>
            </w:r>
          </w:p>
        </w:tc>
        <w:tc>
          <w:tcPr>
            <w:tcW w:w="1417" w:type="dxa"/>
          </w:tcPr>
          <w:p w:rsidR="004C78D9" w:rsidRPr="004C78D9" w:rsidRDefault="00710D76" w:rsidP="004C78D9">
            <w:pPr>
              <w:tabs>
                <w:tab w:val="left" w:pos="709"/>
              </w:tabs>
              <w:jc w:val="center"/>
              <w:rPr>
                <w:sz w:val="28"/>
                <w:szCs w:val="28"/>
              </w:rPr>
            </w:pPr>
            <w:r>
              <w:rPr>
                <w:sz w:val="28"/>
                <w:szCs w:val="28"/>
              </w:rPr>
              <w:t>15936</w:t>
            </w:r>
            <w:r w:rsidR="009156E7">
              <w:rPr>
                <w:sz w:val="28"/>
                <w:szCs w:val="28"/>
              </w:rPr>
              <w:t>,0</w:t>
            </w:r>
          </w:p>
        </w:tc>
        <w:tc>
          <w:tcPr>
            <w:tcW w:w="851" w:type="dxa"/>
          </w:tcPr>
          <w:p w:rsidR="004C78D9" w:rsidRPr="004C78D9" w:rsidRDefault="00710D76" w:rsidP="004C78D9">
            <w:pPr>
              <w:tabs>
                <w:tab w:val="left" w:pos="709"/>
              </w:tabs>
              <w:jc w:val="center"/>
              <w:rPr>
                <w:sz w:val="28"/>
                <w:szCs w:val="28"/>
              </w:rPr>
            </w:pPr>
            <w:r>
              <w:rPr>
                <w:sz w:val="28"/>
                <w:szCs w:val="28"/>
              </w:rPr>
              <w:t>24</w:t>
            </w:r>
          </w:p>
        </w:tc>
        <w:tc>
          <w:tcPr>
            <w:tcW w:w="1559" w:type="dxa"/>
          </w:tcPr>
          <w:p w:rsidR="004C78D9" w:rsidRPr="004C78D9" w:rsidRDefault="00710D76" w:rsidP="004C78D9">
            <w:pPr>
              <w:tabs>
                <w:tab w:val="left" w:pos="709"/>
              </w:tabs>
              <w:jc w:val="center"/>
              <w:rPr>
                <w:sz w:val="28"/>
                <w:szCs w:val="28"/>
              </w:rPr>
            </w:pPr>
            <w:r>
              <w:rPr>
                <w:sz w:val="28"/>
                <w:szCs w:val="28"/>
              </w:rPr>
              <w:t>342</w:t>
            </w:r>
          </w:p>
        </w:tc>
        <w:tc>
          <w:tcPr>
            <w:tcW w:w="1619" w:type="dxa"/>
          </w:tcPr>
          <w:p w:rsidR="004C78D9" w:rsidRPr="004C78D9" w:rsidRDefault="00710D76" w:rsidP="004C78D9">
            <w:pPr>
              <w:tabs>
                <w:tab w:val="left" w:pos="709"/>
              </w:tabs>
              <w:jc w:val="center"/>
              <w:rPr>
                <w:sz w:val="28"/>
                <w:szCs w:val="28"/>
              </w:rPr>
            </w:pPr>
            <w:r>
              <w:rPr>
                <w:sz w:val="28"/>
                <w:szCs w:val="28"/>
              </w:rPr>
              <w:t>25308</w:t>
            </w:r>
            <w:r w:rsidR="009156E7">
              <w:rPr>
                <w:sz w:val="28"/>
                <w:szCs w:val="28"/>
              </w:rPr>
              <w:t>,0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апрель</w:t>
            </w:r>
          </w:p>
        </w:tc>
        <w:tc>
          <w:tcPr>
            <w:tcW w:w="1134" w:type="dxa"/>
          </w:tcPr>
          <w:p w:rsidR="004C78D9" w:rsidRPr="00DF727F" w:rsidRDefault="0038184A" w:rsidP="004C78D9">
            <w:pPr>
              <w:tabs>
                <w:tab w:val="left" w:pos="709"/>
              </w:tabs>
              <w:jc w:val="center"/>
              <w:rPr>
                <w:sz w:val="28"/>
                <w:szCs w:val="28"/>
              </w:rPr>
            </w:pPr>
            <w:r w:rsidRPr="00DF727F">
              <w:rPr>
                <w:sz w:val="28"/>
                <w:szCs w:val="28"/>
              </w:rPr>
              <w:t>17</w:t>
            </w:r>
          </w:p>
        </w:tc>
        <w:tc>
          <w:tcPr>
            <w:tcW w:w="1843" w:type="dxa"/>
          </w:tcPr>
          <w:p w:rsidR="004C78D9" w:rsidRPr="00DF727F" w:rsidRDefault="0038184A" w:rsidP="004C78D9">
            <w:pPr>
              <w:tabs>
                <w:tab w:val="left" w:pos="709"/>
              </w:tabs>
              <w:jc w:val="center"/>
              <w:rPr>
                <w:sz w:val="28"/>
                <w:szCs w:val="28"/>
              </w:rPr>
            </w:pPr>
            <w:r w:rsidRPr="00DF727F">
              <w:rPr>
                <w:sz w:val="28"/>
                <w:szCs w:val="28"/>
              </w:rPr>
              <w:t>374</w:t>
            </w:r>
          </w:p>
        </w:tc>
        <w:tc>
          <w:tcPr>
            <w:tcW w:w="1417" w:type="dxa"/>
          </w:tcPr>
          <w:p w:rsidR="004C78D9" w:rsidRPr="00DF727F" w:rsidRDefault="0038184A" w:rsidP="004C78D9">
            <w:pPr>
              <w:tabs>
                <w:tab w:val="left" w:pos="709"/>
              </w:tabs>
              <w:jc w:val="center"/>
              <w:rPr>
                <w:sz w:val="28"/>
                <w:szCs w:val="28"/>
              </w:rPr>
            </w:pPr>
            <w:r w:rsidRPr="00DF727F">
              <w:rPr>
                <w:sz w:val="28"/>
                <w:szCs w:val="28"/>
              </w:rPr>
              <w:t>23936,0</w:t>
            </w:r>
          </w:p>
        </w:tc>
        <w:tc>
          <w:tcPr>
            <w:tcW w:w="851" w:type="dxa"/>
          </w:tcPr>
          <w:p w:rsidR="004C78D9" w:rsidRPr="00DF727F" w:rsidRDefault="00924DE7" w:rsidP="004C78D9">
            <w:pPr>
              <w:tabs>
                <w:tab w:val="left" w:pos="709"/>
              </w:tabs>
              <w:jc w:val="center"/>
              <w:rPr>
                <w:sz w:val="28"/>
                <w:szCs w:val="28"/>
              </w:rPr>
            </w:pPr>
            <w:r w:rsidRPr="00DF727F">
              <w:rPr>
                <w:sz w:val="28"/>
                <w:szCs w:val="28"/>
              </w:rPr>
              <w:t>24</w:t>
            </w:r>
          </w:p>
        </w:tc>
        <w:tc>
          <w:tcPr>
            <w:tcW w:w="1559" w:type="dxa"/>
          </w:tcPr>
          <w:p w:rsidR="004C78D9" w:rsidRPr="00DF727F" w:rsidRDefault="00924DE7" w:rsidP="004C78D9">
            <w:pPr>
              <w:tabs>
                <w:tab w:val="left" w:pos="709"/>
              </w:tabs>
              <w:jc w:val="center"/>
              <w:rPr>
                <w:sz w:val="28"/>
                <w:szCs w:val="28"/>
              </w:rPr>
            </w:pPr>
            <w:r w:rsidRPr="00DF727F">
              <w:rPr>
                <w:sz w:val="28"/>
                <w:szCs w:val="28"/>
              </w:rPr>
              <w:t>528</w:t>
            </w:r>
          </w:p>
        </w:tc>
        <w:tc>
          <w:tcPr>
            <w:tcW w:w="1619" w:type="dxa"/>
          </w:tcPr>
          <w:p w:rsidR="004C78D9" w:rsidRPr="00DF727F" w:rsidRDefault="00924DE7" w:rsidP="004C78D9">
            <w:pPr>
              <w:tabs>
                <w:tab w:val="left" w:pos="709"/>
              </w:tabs>
              <w:jc w:val="center"/>
              <w:rPr>
                <w:sz w:val="28"/>
                <w:szCs w:val="28"/>
              </w:rPr>
            </w:pPr>
            <w:r w:rsidRPr="00DF727F">
              <w:rPr>
                <w:sz w:val="28"/>
                <w:szCs w:val="28"/>
              </w:rPr>
              <w:t>36432,0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май</w:t>
            </w:r>
          </w:p>
        </w:tc>
        <w:tc>
          <w:tcPr>
            <w:tcW w:w="1134" w:type="dxa"/>
          </w:tcPr>
          <w:p w:rsidR="004C78D9" w:rsidRPr="00DF727F" w:rsidRDefault="001E2CDD" w:rsidP="004C78D9">
            <w:pPr>
              <w:tabs>
                <w:tab w:val="left" w:pos="709"/>
              </w:tabs>
              <w:jc w:val="center"/>
              <w:rPr>
                <w:sz w:val="28"/>
                <w:szCs w:val="28"/>
              </w:rPr>
            </w:pPr>
            <w:r w:rsidRPr="00DF727F">
              <w:rPr>
                <w:sz w:val="28"/>
                <w:szCs w:val="28"/>
              </w:rPr>
              <w:t>17</w:t>
            </w:r>
          </w:p>
        </w:tc>
        <w:tc>
          <w:tcPr>
            <w:tcW w:w="1843" w:type="dxa"/>
          </w:tcPr>
          <w:p w:rsidR="004C78D9" w:rsidRPr="00DF727F" w:rsidRDefault="001E2CDD" w:rsidP="004C78D9">
            <w:pPr>
              <w:tabs>
                <w:tab w:val="left" w:pos="709"/>
              </w:tabs>
              <w:jc w:val="center"/>
              <w:rPr>
                <w:sz w:val="28"/>
                <w:szCs w:val="28"/>
              </w:rPr>
            </w:pPr>
            <w:r w:rsidRPr="00DF727F">
              <w:rPr>
                <w:sz w:val="28"/>
                <w:szCs w:val="28"/>
              </w:rPr>
              <w:t>264</w:t>
            </w:r>
          </w:p>
        </w:tc>
        <w:tc>
          <w:tcPr>
            <w:tcW w:w="1417" w:type="dxa"/>
          </w:tcPr>
          <w:p w:rsidR="004C78D9" w:rsidRPr="00DF727F" w:rsidRDefault="001E2CDD" w:rsidP="004C78D9">
            <w:pPr>
              <w:tabs>
                <w:tab w:val="left" w:pos="709"/>
              </w:tabs>
              <w:jc w:val="center"/>
              <w:rPr>
                <w:sz w:val="28"/>
                <w:szCs w:val="28"/>
              </w:rPr>
            </w:pPr>
            <w:r w:rsidRPr="00DF727F">
              <w:rPr>
                <w:sz w:val="28"/>
                <w:szCs w:val="28"/>
              </w:rPr>
              <w:t>16896,0</w:t>
            </w:r>
          </w:p>
        </w:tc>
        <w:tc>
          <w:tcPr>
            <w:tcW w:w="851" w:type="dxa"/>
          </w:tcPr>
          <w:p w:rsidR="004C78D9" w:rsidRPr="00DF727F" w:rsidRDefault="001E2CDD" w:rsidP="004C78D9">
            <w:pPr>
              <w:tabs>
                <w:tab w:val="left" w:pos="709"/>
              </w:tabs>
              <w:jc w:val="center"/>
              <w:rPr>
                <w:sz w:val="28"/>
                <w:szCs w:val="28"/>
              </w:rPr>
            </w:pPr>
            <w:r w:rsidRPr="00DF727F">
              <w:rPr>
                <w:sz w:val="28"/>
                <w:szCs w:val="28"/>
              </w:rPr>
              <w:t>24</w:t>
            </w:r>
          </w:p>
        </w:tc>
        <w:tc>
          <w:tcPr>
            <w:tcW w:w="1559" w:type="dxa"/>
          </w:tcPr>
          <w:p w:rsidR="004C78D9" w:rsidRPr="00DF727F" w:rsidRDefault="001E2CDD" w:rsidP="004C78D9">
            <w:pPr>
              <w:tabs>
                <w:tab w:val="left" w:pos="709"/>
              </w:tabs>
              <w:jc w:val="center"/>
              <w:rPr>
                <w:sz w:val="28"/>
                <w:szCs w:val="28"/>
              </w:rPr>
            </w:pPr>
            <w:r w:rsidRPr="00DF727F">
              <w:rPr>
                <w:sz w:val="28"/>
                <w:szCs w:val="28"/>
              </w:rPr>
              <w:t>384</w:t>
            </w:r>
          </w:p>
        </w:tc>
        <w:tc>
          <w:tcPr>
            <w:tcW w:w="1619" w:type="dxa"/>
          </w:tcPr>
          <w:p w:rsidR="004C78D9" w:rsidRPr="00DF727F" w:rsidRDefault="001E2CDD" w:rsidP="004C78D9">
            <w:pPr>
              <w:tabs>
                <w:tab w:val="left" w:pos="709"/>
              </w:tabs>
              <w:jc w:val="center"/>
              <w:rPr>
                <w:sz w:val="28"/>
                <w:szCs w:val="28"/>
              </w:rPr>
            </w:pPr>
            <w:r w:rsidRPr="00DF727F">
              <w:rPr>
                <w:sz w:val="28"/>
                <w:szCs w:val="28"/>
              </w:rPr>
              <w:t>26496,0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сентябрь</w:t>
            </w:r>
          </w:p>
        </w:tc>
        <w:tc>
          <w:tcPr>
            <w:tcW w:w="1134" w:type="dxa"/>
          </w:tcPr>
          <w:p w:rsidR="004C78D9" w:rsidRPr="00DF727F" w:rsidRDefault="009156E7" w:rsidP="004C78D9">
            <w:pPr>
              <w:tabs>
                <w:tab w:val="left" w:pos="709"/>
              </w:tabs>
              <w:jc w:val="center"/>
              <w:rPr>
                <w:sz w:val="28"/>
                <w:szCs w:val="28"/>
              </w:rPr>
            </w:pPr>
            <w:r w:rsidRPr="00DF727F">
              <w:rPr>
                <w:sz w:val="28"/>
                <w:szCs w:val="28"/>
              </w:rPr>
              <w:t>24</w:t>
            </w:r>
          </w:p>
        </w:tc>
        <w:tc>
          <w:tcPr>
            <w:tcW w:w="1843" w:type="dxa"/>
          </w:tcPr>
          <w:p w:rsidR="004C78D9" w:rsidRPr="00DF727F" w:rsidRDefault="009156E7" w:rsidP="004C78D9">
            <w:pPr>
              <w:tabs>
                <w:tab w:val="left" w:pos="709"/>
              </w:tabs>
              <w:jc w:val="center"/>
              <w:rPr>
                <w:sz w:val="28"/>
                <w:szCs w:val="28"/>
              </w:rPr>
            </w:pPr>
            <w:r w:rsidRPr="00DF727F">
              <w:rPr>
                <w:sz w:val="28"/>
                <w:szCs w:val="28"/>
              </w:rPr>
              <w:t>478</w:t>
            </w:r>
          </w:p>
        </w:tc>
        <w:tc>
          <w:tcPr>
            <w:tcW w:w="1417" w:type="dxa"/>
          </w:tcPr>
          <w:p w:rsidR="004C78D9" w:rsidRPr="00DF727F" w:rsidRDefault="009156E7" w:rsidP="004C78D9">
            <w:pPr>
              <w:tabs>
                <w:tab w:val="left" w:pos="709"/>
              </w:tabs>
              <w:jc w:val="center"/>
              <w:rPr>
                <w:sz w:val="28"/>
                <w:szCs w:val="28"/>
              </w:rPr>
            </w:pPr>
            <w:r w:rsidRPr="00DF727F">
              <w:rPr>
                <w:sz w:val="28"/>
                <w:szCs w:val="28"/>
              </w:rPr>
              <w:t>32982,0</w:t>
            </w:r>
          </w:p>
        </w:tc>
        <w:tc>
          <w:tcPr>
            <w:tcW w:w="851" w:type="dxa"/>
          </w:tcPr>
          <w:p w:rsidR="004C78D9" w:rsidRPr="00DF727F" w:rsidRDefault="009156E7" w:rsidP="004C78D9">
            <w:pPr>
              <w:tabs>
                <w:tab w:val="left" w:pos="709"/>
              </w:tabs>
              <w:jc w:val="center"/>
              <w:rPr>
                <w:sz w:val="28"/>
                <w:szCs w:val="28"/>
              </w:rPr>
            </w:pPr>
            <w:r w:rsidRPr="00DF727F">
              <w:rPr>
                <w:sz w:val="28"/>
                <w:szCs w:val="28"/>
              </w:rPr>
              <w:t>25</w:t>
            </w:r>
          </w:p>
        </w:tc>
        <w:tc>
          <w:tcPr>
            <w:tcW w:w="1559" w:type="dxa"/>
          </w:tcPr>
          <w:p w:rsidR="004C78D9" w:rsidRPr="00DF727F" w:rsidRDefault="009156E7" w:rsidP="004C78D9">
            <w:pPr>
              <w:tabs>
                <w:tab w:val="left" w:pos="709"/>
              </w:tabs>
              <w:jc w:val="center"/>
              <w:rPr>
                <w:sz w:val="28"/>
                <w:szCs w:val="28"/>
              </w:rPr>
            </w:pPr>
            <w:r w:rsidRPr="00DF727F">
              <w:rPr>
                <w:sz w:val="28"/>
                <w:szCs w:val="28"/>
              </w:rPr>
              <w:t>464</w:t>
            </w:r>
          </w:p>
        </w:tc>
        <w:tc>
          <w:tcPr>
            <w:tcW w:w="1619" w:type="dxa"/>
          </w:tcPr>
          <w:p w:rsidR="004C78D9" w:rsidRPr="00DF727F" w:rsidRDefault="009A08AF" w:rsidP="004C78D9">
            <w:pPr>
              <w:tabs>
                <w:tab w:val="left" w:pos="709"/>
              </w:tabs>
              <w:jc w:val="center"/>
              <w:rPr>
                <w:sz w:val="28"/>
                <w:szCs w:val="28"/>
              </w:rPr>
            </w:pPr>
            <w:r w:rsidRPr="00DF727F">
              <w:rPr>
                <w:sz w:val="28"/>
                <w:szCs w:val="28"/>
              </w:rPr>
              <w:t>36656,0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октябрь</w:t>
            </w:r>
          </w:p>
        </w:tc>
        <w:tc>
          <w:tcPr>
            <w:tcW w:w="1134" w:type="dxa"/>
          </w:tcPr>
          <w:p w:rsidR="004C78D9" w:rsidRPr="00DF727F" w:rsidRDefault="009A08AF" w:rsidP="004C78D9">
            <w:pPr>
              <w:tabs>
                <w:tab w:val="left" w:pos="709"/>
              </w:tabs>
              <w:jc w:val="center"/>
              <w:rPr>
                <w:sz w:val="28"/>
                <w:szCs w:val="28"/>
              </w:rPr>
            </w:pPr>
            <w:r w:rsidRPr="00DF727F">
              <w:rPr>
                <w:sz w:val="28"/>
                <w:szCs w:val="28"/>
              </w:rPr>
              <w:t>24</w:t>
            </w:r>
          </w:p>
        </w:tc>
        <w:tc>
          <w:tcPr>
            <w:tcW w:w="1843" w:type="dxa"/>
          </w:tcPr>
          <w:p w:rsidR="004C78D9" w:rsidRPr="00DF727F" w:rsidRDefault="009A08AF" w:rsidP="004C78D9">
            <w:pPr>
              <w:tabs>
                <w:tab w:val="left" w:pos="709"/>
              </w:tabs>
              <w:jc w:val="center"/>
              <w:rPr>
                <w:sz w:val="28"/>
                <w:szCs w:val="28"/>
              </w:rPr>
            </w:pPr>
            <w:r w:rsidRPr="00DF727F">
              <w:rPr>
                <w:sz w:val="28"/>
                <w:szCs w:val="28"/>
              </w:rPr>
              <w:t>426</w:t>
            </w:r>
          </w:p>
        </w:tc>
        <w:tc>
          <w:tcPr>
            <w:tcW w:w="1417" w:type="dxa"/>
          </w:tcPr>
          <w:p w:rsidR="004C78D9" w:rsidRPr="00DF727F" w:rsidRDefault="009A08AF" w:rsidP="004C78D9">
            <w:pPr>
              <w:tabs>
                <w:tab w:val="left" w:pos="709"/>
              </w:tabs>
              <w:jc w:val="center"/>
              <w:rPr>
                <w:sz w:val="28"/>
                <w:szCs w:val="28"/>
              </w:rPr>
            </w:pPr>
            <w:r w:rsidRPr="00DF727F">
              <w:rPr>
                <w:sz w:val="28"/>
                <w:szCs w:val="28"/>
              </w:rPr>
              <w:t>29394,0</w:t>
            </w:r>
          </w:p>
        </w:tc>
        <w:tc>
          <w:tcPr>
            <w:tcW w:w="851" w:type="dxa"/>
          </w:tcPr>
          <w:p w:rsidR="004C78D9" w:rsidRPr="00DF727F" w:rsidRDefault="009A08AF" w:rsidP="004C78D9">
            <w:pPr>
              <w:tabs>
                <w:tab w:val="left" w:pos="709"/>
              </w:tabs>
              <w:jc w:val="center"/>
              <w:rPr>
                <w:sz w:val="28"/>
                <w:szCs w:val="28"/>
              </w:rPr>
            </w:pPr>
            <w:r w:rsidRPr="00DF727F">
              <w:rPr>
                <w:sz w:val="28"/>
                <w:szCs w:val="28"/>
              </w:rPr>
              <w:t>22</w:t>
            </w:r>
          </w:p>
        </w:tc>
        <w:tc>
          <w:tcPr>
            <w:tcW w:w="1559" w:type="dxa"/>
          </w:tcPr>
          <w:p w:rsidR="004C78D9" w:rsidRPr="00DF727F" w:rsidRDefault="009A08AF" w:rsidP="004C78D9">
            <w:pPr>
              <w:tabs>
                <w:tab w:val="left" w:pos="709"/>
              </w:tabs>
              <w:jc w:val="center"/>
              <w:rPr>
                <w:sz w:val="28"/>
                <w:szCs w:val="28"/>
              </w:rPr>
            </w:pPr>
            <w:r w:rsidRPr="00DF727F">
              <w:rPr>
                <w:sz w:val="28"/>
                <w:szCs w:val="28"/>
              </w:rPr>
              <w:t>381</w:t>
            </w:r>
          </w:p>
        </w:tc>
        <w:tc>
          <w:tcPr>
            <w:tcW w:w="1619" w:type="dxa"/>
          </w:tcPr>
          <w:p w:rsidR="004C78D9" w:rsidRPr="00DF727F" w:rsidRDefault="009A08AF" w:rsidP="004C78D9">
            <w:pPr>
              <w:tabs>
                <w:tab w:val="left" w:pos="709"/>
              </w:tabs>
              <w:jc w:val="center"/>
              <w:rPr>
                <w:sz w:val="28"/>
                <w:szCs w:val="28"/>
              </w:rPr>
            </w:pPr>
            <w:r w:rsidRPr="00DF727F">
              <w:rPr>
                <w:sz w:val="28"/>
                <w:szCs w:val="28"/>
              </w:rPr>
              <w:t>30099,0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ноябрь</w:t>
            </w:r>
          </w:p>
        </w:tc>
        <w:tc>
          <w:tcPr>
            <w:tcW w:w="1134" w:type="dxa"/>
          </w:tcPr>
          <w:p w:rsidR="004C78D9" w:rsidRPr="00DF727F" w:rsidRDefault="009A08AF" w:rsidP="004C78D9">
            <w:pPr>
              <w:tabs>
                <w:tab w:val="left" w:pos="709"/>
              </w:tabs>
              <w:jc w:val="center"/>
              <w:rPr>
                <w:sz w:val="28"/>
                <w:szCs w:val="28"/>
              </w:rPr>
            </w:pPr>
            <w:r w:rsidRPr="00DF727F">
              <w:rPr>
                <w:sz w:val="28"/>
                <w:szCs w:val="28"/>
              </w:rPr>
              <w:t>24</w:t>
            </w:r>
          </w:p>
        </w:tc>
        <w:tc>
          <w:tcPr>
            <w:tcW w:w="1843" w:type="dxa"/>
          </w:tcPr>
          <w:p w:rsidR="004C78D9" w:rsidRPr="00DF727F" w:rsidRDefault="009A08AF" w:rsidP="004C78D9">
            <w:pPr>
              <w:tabs>
                <w:tab w:val="left" w:pos="709"/>
              </w:tabs>
              <w:jc w:val="center"/>
              <w:rPr>
                <w:sz w:val="28"/>
                <w:szCs w:val="28"/>
              </w:rPr>
            </w:pPr>
            <w:r w:rsidRPr="00DF727F">
              <w:rPr>
                <w:sz w:val="28"/>
                <w:szCs w:val="28"/>
              </w:rPr>
              <w:t>285</w:t>
            </w:r>
          </w:p>
        </w:tc>
        <w:tc>
          <w:tcPr>
            <w:tcW w:w="1417" w:type="dxa"/>
          </w:tcPr>
          <w:p w:rsidR="004C78D9" w:rsidRPr="00DF727F" w:rsidRDefault="009A08AF" w:rsidP="004C78D9">
            <w:pPr>
              <w:tabs>
                <w:tab w:val="left" w:pos="709"/>
              </w:tabs>
              <w:jc w:val="center"/>
              <w:rPr>
                <w:sz w:val="28"/>
                <w:szCs w:val="28"/>
              </w:rPr>
            </w:pPr>
            <w:r w:rsidRPr="00DF727F">
              <w:rPr>
                <w:sz w:val="28"/>
                <w:szCs w:val="28"/>
              </w:rPr>
              <w:t>19665,0</w:t>
            </w:r>
          </w:p>
        </w:tc>
        <w:tc>
          <w:tcPr>
            <w:tcW w:w="851" w:type="dxa"/>
          </w:tcPr>
          <w:p w:rsidR="004C78D9" w:rsidRPr="00DF727F" w:rsidRDefault="009A08AF" w:rsidP="004C78D9">
            <w:pPr>
              <w:tabs>
                <w:tab w:val="left" w:pos="709"/>
              </w:tabs>
              <w:jc w:val="center"/>
              <w:rPr>
                <w:sz w:val="28"/>
                <w:szCs w:val="28"/>
              </w:rPr>
            </w:pPr>
            <w:r w:rsidRPr="00DF727F">
              <w:rPr>
                <w:sz w:val="28"/>
                <w:szCs w:val="28"/>
              </w:rPr>
              <w:t>26</w:t>
            </w:r>
          </w:p>
        </w:tc>
        <w:tc>
          <w:tcPr>
            <w:tcW w:w="1559" w:type="dxa"/>
          </w:tcPr>
          <w:p w:rsidR="004C78D9" w:rsidRPr="00DF727F" w:rsidRDefault="009A08AF" w:rsidP="004C78D9">
            <w:pPr>
              <w:tabs>
                <w:tab w:val="left" w:pos="709"/>
              </w:tabs>
              <w:jc w:val="center"/>
              <w:rPr>
                <w:sz w:val="28"/>
                <w:szCs w:val="28"/>
              </w:rPr>
            </w:pPr>
            <w:r w:rsidRPr="00DF727F">
              <w:rPr>
                <w:sz w:val="28"/>
                <w:szCs w:val="28"/>
              </w:rPr>
              <w:t>301</w:t>
            </w:r>
          </w:p>
        </w:tc>
        <w:tc>
          <w:tcPr>
            <w:tcW w:w="1619" w:type="dxa"/>
          </w:tcPr>
          <w:p w:rsidR="004C78D9" w:rsidRPr="00DF727F" w:rsidRDefault="009A08AF" w:rsidP="004C78D9">
            <w:pPr>
              <w:tabs>
                <w:tab w:val="left" w:pos="709"/>
              </w:tabs>
              <w:jc w:val="center"/>
              <w:rPr>
                <w:sz w:val="28"/>
                <w:szCs w:val="28"/>
              </w:rPr>
            </w:pPr>
            <w:r w:rsidRPr="00DF727F">
              <w:rPr>
                <w:sz w:val="28"/>
                <w:szCs w:val="28"/>
              </w:rPr>
              <w:t>23779,0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декабрь</w:t>
            </w:r>
          </w:p>
        </w:tc>
        <w:tc>
          <w:tcPr>
            <w:tcW w:w="1134" w:type="dxa"/>
          </w:tcPr>
          <w:p w:rsidR="004C78D9" w:rsidRPr="00DF727F" w:rsidRDefault="009A08AF" w:rsidP="004C78D9">
            <w:pPr>
              <w:tabs>
                <w:tab w:val="left" w:pos="709"/>
              </w:tabs>
              <w:jc w:val="center"/>
              <w:rPr>
                <w:sz w:val="28"/>
                <w:szCs w:val="28"/>
              </w:rPr>
            </w:pPr>
            <w:r w:rsidRPr="00DF727F">
              <w:rPr>
                <w:sz w:val="28"/>
                <w:szCs w:val="28"/>
              </w:rPr>
              <w:t>24</w:t>
            </w:r>
          </w:p>
        </w:tc>
        <w:tc>
          <w:tcPr>
            <w:tcW w:w="1843" w:type="dxa"/>
          </w:tcPr>
          <w:p w:rsidR="004C78D9" w:rsidRPr="00DF727F" w:rsidRDefault="009A08AF" w:rsidP="004C78D9">
            <w:pPr>
              <w:tabs>
                <w:tab w:val="left" w:pos="709"/>
              </w:tabs>
              <w:jc w:val="center"/>
              <w:rPr>
                <w:sz w:val="28"/>
                <w:szCs w:val="28"/>
              </w:rPr>
            </w:pPr>
            <w:r w:rsidRPr="00DF727F">
              <w:rPr>
                <w:sz w:val="28"/>
                <w:szCs w:val="28"/>
              </w:rPr>
              <w:t>474</w:t>
            </w:r>
          </w:p>
        </w:tc>
        <w:tc>
          <w:tcPr>
            <w:tcW w:w="1417" w:type="dxa"/>
          </w:tcPr>
          <w:p w:rsidR="004C78D9" w:rsidRPr="00DF727F" w:rsidRDefault="009A08AF" w:rsidP="004C78D9">
            <w:pPr>
              <w:tabs>
                <w:tab w:val="left" w:pos="709"/>
              </w:tabs>
              <w:jc w:val="center"/>
              <w:rPr>
                <w:sz w:val="28"/>
                <w:szCs w:val="28"/>
              </w:rPr>
            </w:pPr>
            <w:r w:rsidRPr="00DF727F">
              <w:rPr>
                <w:sz w:val="28"/>
                <w:szCs w:val="28"/>
              </w:rPr>
              <w:t>32706,0</w:t>
            </w:r>
          </w:p>
        </w:tc>
        <w:tc>
          <w:tcPr>
            <w:tcW w:w="851" w:type="dxa"/>
          </w:tcPr>
          <w:p w:rsidR="004C78D9" w:rsidRPr="00DF727F" w:rsidRDefault="009A08AF" w:rsidP="004C78D9">
            <w:pPr>
              <w:tabs>
                <w:tab w:val="left" w:pos="709"/>
              </w:tabs>
              <w:jc w:val="center"/>
              <w:rPr>
                <w:sz w:val="28"/>
                <w:szCs w:val="28"/>
              </w:rPr>
            </w:pPr>
            <w:r w:rsidRPr="00DF727F">
              <w:rPr>
                <w:sz w:val="28"/>
                <w:szCs w:val="28"/>
              </w:rPr>
              <w:t>26</w:t>
            </w:r>
          </w:p>
        </w:tc>
        <w:tc>
          <w:tcPr>
            <w:tcW w:w="1559" w:type="dxa"/>
          </w:tcPr>
          <w:p w:rsidR="004C78D9" w:rsidRPr="00DF727F" w:rsidRDefault="009A08AF" w:rsidP="004C78D9">
            <w:pPr>
              <w:tabs>
                <w:tab w:val="left" w:pos="709"/>
              </w:tabs>
              <w:jc w:val="center"/>
              <w:rPr>
                <w:sz w:val="28"/>
                <w:szCs w:val="28"/>
              </w:rPr>
            </w:pPr>
            <w:r w:rsidRPr="00DF727F">
              <w:rPr>
                <w:sz w:val="28"/>
                <w:szCs w:val="28"/>
              </w:rPr>
              <w:t>579</w:t>
            </w:r>
          </w:p>
        </w:tc>
        <w:tc>
          <w:tcPr>
            <w:tcW w:w="1619" w:type="dxa"/>
          </w:tcPr>
          <w:p w:rsidR="004C78D9" w:rsidRPr="00DF727F" w:rsidRDefault="009A08AF" w:rsidP="004C78D9">
            <w:pPr>
              <w:tabs>
                <w:tab w:val="left" w:pos="709"/>
              </w:tabs>
              <w:jc w:val="center"/>
              <w:rPr>
                <w:sz w:val="28"/>
                <w:szCs w:val="28"/>
              </w:rPr>
            </w:pPr>
            <w:r w:rsidRPr="00DF727F">
              <w:rPr>
                <w:sz w:val="28"/>
                <w:szCs w:val="28"/>
              </w:rPr>
              <w:t>45741,0</w:t>
            </w:r>
          </w:p>
        </w:tc>
      </w:tr>
      <w:tr w:rsidR="004C78D9" w:rsidRPr="004C78D9" w:rsidTr="00E07181">
        <w:tc>
          <w:tcPr>
            <w:tcW w:w="1384" w:type="dxa"/>
          </w:tcPr>
          <w:p w:rsidR="004C78D9" w:rsidRPr="00DF727F" w:rsidRDefault="004C78D9" w:rsidP="004C78D9">
            <w:pPr>
              <w:tabs>
                <w:tab w:val="left" w:pos="709"/>
              </w:tabs>
              <w:rPr>
                <w:sz w:val="28"/>
                <w:szCs w:val="28"/>
              </w:rPr>
            </w:pPr>
            <w:r w:rsidRPr="00DF727F">
              <w:rPr>
                <w:sz w:val="28"/>
                <w:szCs w:val="28"/>
              </w:rPr>
              <w:t>Итого</w:t>
            </w:r>
          </w:p>
        </w:tc>
        <w:tc>
          <w:tcPr>
            <w:tcW w:w="1134" w:type="dxa"/>
          </w:tcPr>
          <w:p w:rsidR="004C78D9" w:rsidRPr="00DF727F" w:rsidRDefault="004C78D9" w:rsidP="004C78D9">
            <w:pPr>
              <w:tabs>
                <w:tab w:val="left" w:pos="709"/>
              </w:tabs>
              <w:jc w:val="center"/>
              <w:rPr>
                <w:sz w:val="28"/>
                <w:szCs w:val="28"/>
              </w:rPr>
            </w:pPr>
            <w:r w:rsidRPr="00DF727F">
              <w:rPr>
                <w:sz w:val="28"/>
                <w:szCs w:val="28"/>
              </w:rPr>
              <w:t>х</w:t>
            </w:r>
          </w:p>
        </w:tc>
        <w:tc>
          <w:tcPr>
            <w:tcW w:w="1843" w:type="dxa"/>
          </w:tcPr>
          <w:p w:rsidR="004C78D9" w:rsidRPr="00DF727F" w:rsidRDefault="0065435A" w:rsidP="004C78D9">
            <w:pPr>
              <w:tabs>
                <w:tab w:val="left" w:pos="709"/>
              </w:tabs>
              <w:jc w:val="center"/>
              <w:rPr>
                <w:sz w:val="28"/>
                <w:szCs w:val="28"/>
              </w:rPr>
            </w:pPr>
            <w:r w:rsidRPr="00DF727F">
              <w:rPr>
                <w:sz w:val="28"/>
                <w:szCs w:val="28"/>
              </w:rPr>
              <w:t>х</w:t>
            </w:r>
          </w:p>
        </w:tc>
        <w:tc>
          <w:tcPr>
            <w:tcW w:w="1417" w:type="dxa"/>
          </w:tcPr>
          <w:p w:rsidR="004C78D9" w:rsidRPr="00DF727F" w:rsidRDefault="00DF727F" w:rsidP="004C78D9">
            <w:pPr>
              <w:tabs>
                <w:tab w:val="left" w:pos="709"/>
              </w:tabs>
              <w:jc w:val="center"/>
              <w:rPr>
                <w:sz w:val="28"/>
                <w:szCs w:val="28"/>
              </w:rPr>
            </w:pPr>
            <w:r w:rsidRPr="00DF727F">
              <w:rPr>
                <w:sz w:val="28"/>
                <w:szCs w:val="28"/>
              </w:rPr>
              <w:t>215035,0</w:t>
            </w:r>
          </w:p>
        </w:tc>
        <w:tc>
          <w:tcPr>
            <w:tcW w:w="851" w:type="dxa"/>
          </w:tcPr>
          <w:p w:rsidR="004C78D9" w:rsidRPr="00DF727F" w:rsidRDefault="004C78D9" w:rsidP="004C78D9">
            <w:pPr>
              <w:tabs>
                <w:tab w:val="left" w:pos="709"/>
              </w:tabs>
              <w:jc w:val="center"/>
              <w:rPr>
                <w:sz w:val="28"/>
                <w:szCs w:val="28"/>
              </w:rPr>
            </w:pPr>
            <w:r w:rsidRPr="00DF727F">
              <w:rPr>
                <w:sz w:val="28"/>
                <w:szCs w:val="28"/>
              </w:rPr>
              <w:t>х</w:t>
            </w:r>
          </w:p>
        </w:tc>
        <w:tc>
          <w:tcPr>
            <w:tcW w:w="1559" w:type="dxa"/>
          </w:tcPr>
          <w:p w:rsidR="004C78D9" w:rsidRPr="00DF727F" w:rsidRDefault="0065435A" w:rsidP="004C78D9">
            <w:pPr>
              <w:tabs>
                <w:tab w:val="left" w:pos="709"/>
              </w:tabs>
              <w:jc w:val="center"/>
              <w:rPr>
                <w:sz w:val="28"/>
                <w:szCs w:val="28"/>
              </w:rPr>
            </w:pPr>
            <w:r w:rsidRPr="00DF727F">
              <w:rPr>
                <w:sz w:val="28"/>
                <w:szCs w:val="28"/>
              </w:rPr>
              <w:t>х</w:t>
            </w:r>
          </w:p>
        </w:tc>
        <w:tc>
          <w:tcPr>
            <w:tcW w:w="1619" w:type="dxa"/>
          </w:tcPr>
          <w:p w:rsidR="004C78D9" w:rsidRPr="00DF727F" w:rsidRDefault="00DF727F" w:rsidP="004C78D9">
            <w:pPr>
              <w:tabs>
                <w:tab w:val="left" w:pos="709"/>
              </w:tabs>
              <w:jc w:val="center"/>
              <w:rPr>
                <w:sz w:val="28"/>
                <w:szCs w:val="28"/>
              </w:rPr>
            </w:pPr>
            <w:r w:rsidRPr="00DF727F">
              <w:rPr>
                <w:sz w:val="28"/>
                <w:szCs w:val="28"/>
              </w:rPr>
              <w:t>285117</w:t>
            </w:r>
            <w:r w:rsidR="0065435A" w:rsidRPr="00DF727F">
              <w:rPr>
                <w:sz w:val="28"/>
                <w:szCs w:val="28"/>
              </w:rPr>
              <w:t>,0</w:t>
            </w:r>
          </w:p>
        </w:tc>
      </w:tr>
    </w:tbl>
    <w:p w:rsidR="004C78D9" w:rsidRPr="004C78D9" w:rsidRDefault="004C78D9" w:rsidP="004C78D9">
      <w:pPr>
        <w:widowControl/>
        <w:jc w:val="both"/>
      </w:pPr>
    </w:p>
    <w:p w:rsidR="009D586E" w:rsidRPr="0099690F" w:rsidRDefault="004C78D9" w:rsidP="004B121E">
      <w:pPr>
        <w:widowControl/>
        <w:ind w:firstLine="709"/>
        <w:jc w:val="both"/>
        <w:rPr>
          <w:rFonts w:eastAsia="Times New Roman"/>
          <w:sz w:val="28"/>
          <w:szCs w:val="28"/>
        </w:rPr>
      </w:pPr>
      <w:r w:rsidRPr="0099690F">
        <w:rPr>
          <w:sz w:val="28"/>
          <w:szCs w:val="28"/>
        </w:rPr>
        <w:t>Как видно из таблицы, стоимость бесплатного питания детей из многодетных</w:t>
      </w:r>
      <w:r w:rsidR="00753838" w:rsidRPr="0099690F">
        <w:rPr>
          <w:sz w:val="28"/>
          <w:szCs w:val="28"/>
        </w:rPr>
        <w:t xml:space="preserve"> и малообеспеченных семей в 2020</w:t>
      </w:r>
      <w:r w:rsidRPr="0099690F">
        <w:rPr>
          <w:sz w:val="28"/>
          <w:szCs w:val="28"/>
        </w:rPr>
        <w:t xml:space="preserve"> году в возрастной катего</w:t>
      </w:r>
      <w:r w:rsidR="00EE1893" w:rsidRPr="0099690F">
        <w:rPr>
          <w:sz w:val="28"/>
          <w:szCs w:val="28"/>
        </w:rPr>
        <w:t>рии 7-10 лет составила 215,0</w:t>
      </w:r>
      <w:r w:rsidRPr="0099690F">
        <w:rPr>
          <w:sz w:val="28"/>
          <w:szCs w:val="28"/>
        </w:rPr>
        <w:t xml:space="preserve"> </w:t>
      </w:r>
      <w:r w:rsidR="00EE1893" w:rsidRPr="0099690F">
        <w:rPr>
          <w:sz w:val="28"/>
          <w:szCs w:val="28"/>
        </w:rPr>
        <w:t>тыс. руб., 11-18 лет – 285,1</w:t>
      </w:r>
      <w:r w:rsidRPr="0099690F">
        <w:rPr>
          <w:sz w:val="28"/>
          <w:szCs w:val="28"/>
        </w:rPr>
        <w:t xml:space="preserve"> тыс. руб. </w:t>
      </w:r>
    </w:p>
    <w:p w:rsidR="00C927B5" w:rsidRDefault="00B421B7" w:rsidP="00B421B7">
      <w:pPr>
        <w:ind w:firstLine="709"/>
        <w:jc w:val="both"/>
        <w:rPr>
          <w:sz w:val="28"/>
          <w:szCs w:val="28"/>
        </w:rPr>
      </w:pPr>
      <w:r w:rsidRPr="00DB2A04">
        <w:rPr>
          <w:sz w:val="28"/>
          <w:szCs w:val="28"/>
        </w:rPr>
        <w:t xml:space="preserve">2. </w:t>
      </w:r>
      <w:r w:rsidR="002A5AB2">
        <w:rPr>
          <w:sz w:val="28"/>
          <w:szCs w:val="28"/>
        </w:rPr>
        <w:t>П</w:t>
      </w:r>
      <w:r w:rsidRPr="00DB2A04">
        <w:rPr>
          <w:sz w:val="28"/>
          <w:szCs w:val="28"/>
        </w:rPr>
        <w:t xml:space="preserve">лата за питание учащихся, не отнесенных к льготной категории граждан, собирается с родителей учащихся </w:t>
      </w:r>
      <w:r w:rsidR="00DB2A04" w:rsidRPr="00DB2A04">
        <w:rPr>
          <w:sz w:val="28"/>
          <w:szCs w:val="28"/>
        </w:rPr>
        <w:t>заведующей хозяйственной частью</w:t>
      </w:r>
      <w:r w:rsidR="00B542A4" w:rsidRPr="00DB2A04">
        <w:rPr>
          <w:sz w:val="28"/>
          <w:szCs w:val="28"/>
        </w:rPr>
        <w:t xml:space="preserve"> школы</w:t>
      </w:r>
      <w:r w:rsidR="00E711AF">
        <w:rPr>
          <w:sz w:val="28"/>
          <w:szCs w:val="28"/>
        </w:rPr>
        <w:t xml:space="preserve"> Малановой Т.Д.</w:t>
      </w:r>
      <w:r w:rsidR="008524B2">
        <w:rPr>
          <w:sz w:val="28"/>
          <w:szCs w:val="28"/>
        </w:rPr>
        <w:t>, которой</w:t>
      </w:r>
      <w:r w:rsidRPr="00DB2A04">
        <w:rPr>
          <w:sz w:val="28"/>
          <w:szCs w:val="28"/>
        </w:rPr>
        <w:t xml:space="preserve"> собра</w:t>
      </w:r>
      <w:r w:rsidR="008524B2">
        <w:rPr>
          <w:sz w:val="28"/>
          <w:szCs w:val="28"/>
        </w:rPr>
        <w:t>нные денежные средства вносятся на корпоративную карту</w:t>
      </w:r>
      <w:r w:rsidRPr="00DB2A04">
        <w:rPr>
          <w:sz w:val="28"/>
          <w:szCs w:val="28"/>
        </w:rPr>
        <w:t xml:space="preserve">. </w:t>
      </w:r>
    </w:p>
    <w:p w:rsidR="00C927B5" w:rsidRDefault="005D00B9" w:rsidP="00B421B7">
      <w:pPr>
        <w:ind w:firstLine="709"/>
        <w:jc w:val="both"/>
        <w:rPr>
          <w:sz w:val="28"/>
          <w:szCs w:val="28"/>
        </w:rPr>
      </w:pPr>
      <w:r>
        <w:rPr>
          <w:sz w:val="28"/>
          <w:szCs w:val="28"/>
        </w:rPr>
        <w:t xml:space="preserve">Цены, применяемые в столовой Школы на реализуемую продукцию, соответствуют установленным </w:t>
      </w:r>
      <w:r w:rsidRPr="005D00B9">
        <w:rPr>
          <w:sz w:val="28"/>
          <w:szCs w:val="28"/>
        </w:rPr>
        <w:t>Постановлением Правительства И</w:t>
      </w:r>
      <w:r>
        <w:rPr>
          <w:sz w:val="28"/>
          <w:szCs w:val="28"/>
        </w:rPr>
        <w:t xml:space="preserve">ркутской </w:t>
      </w:r>
      <w:r w:rsidR="00875C0C">
        <w:rPr>
          <w:sz w:val="28"/>
          <w:szCs w:val="28"/>
        </w:rPr>
        <w:t xml:space="preserve"> </w:t>
      </w:r>
      <w:r>
        <w:rPr>
          <w:sz w:val="28"/>
          <w:szCs w:val="28"/>
        </w:rPr>
        <w:t>области</w:t>
      </w:r>
      <w:r w:rsidRPr="005D00B9">
        <w:rPr>
          <w:sz w:val="28"/>
          <w:szCs w:val="28"/>
        </w:rPr>
        <w:t xml:space="preserve"> № 451-пп</w:t>
      </w:r>
      <w:r>
        <w:rPr>
          <w:sz w:val="28"/>
          <w:szCs w:val="28"/>
        </w:rPr>
        <w:t xml:space="preserve">. </w:t>
      </w:r>
      <w:r w:rsidR="00D16FA6">
        <w:rPr>
          <w:sz w:val="28"/>
          <w:szCs w:val="28"/>
        </w:rPr>
        <w:t>М</w:t>
      </w:r>
      <w:r w:rsidR="002D3606">
        <w:rPr>
          <w:sz w:val="28"/>
          <w:szCs w:val="28"/>
        </w:rPr>
        <w:t>атериально-ответственным лицом</w:t>
      </w:r>
      <w:r w:rsidR="00D16FA6">
        <w:rPr>
          <w:sz w:val="28"/>
          <w:szCs w:val="28"/>
        </w:rPr>
        <w:t xml:space="preserve"> сбор денежных средств за родительскую плату осуществлялся ежемесячно, составлялся список сдавших с указанием количества дней, в которые учащемуся предоставлялось горячее питание.</w:t>
      </w:r>
    </w:p>
    <w:p w:rsidR="00ED38BB" w:rsidRDefault="00ED38BB" w:rsidP="00B421B7">
      <w:pPr>
        <w:ind w:firstLine="709"/>
        <w:jc w:val="both"/>
        <w:rPr>
          <w:sz w:val="28"/>
          <w:szCs w:val="28"/>
        </w:rPr>
      </w:pPr>
      <w:r>
        <w:rPr>
          <w:sz w:val="28"/>
          <w:szCs w:val="28"/>
        </w:rPr>
        <w:t>Как указывалось выше, п</w:t>
      </w:r>
      <w:r w:rsidRPr="00ED38BB">
        <w:rPr>
          <w:sz w:val="28"/>
          <w:szCs w:val="28"/>
        </w:rPr>
        <w:t>о данным годов</w:t>
      </w:r>
      <w:r>
        <w:rPr>
          <w:sz w:val="28"/>
          <w:szCs w:val="28"/>
        </w:rPr>
        <w:t xml:space="preserve">ого отчета по ф. 0503737 </w:t>
      </w:r>
      <w:proofErr w:type="gramStart"/>
      <w:r>
        <w:rPr>
          <w:sz w:val="28"/>
          <w:szCs w:val="28"/>
        </w:rPr>
        <w:t xml:space="preserve">доходы, поступившие в виде родительской платы </w:t>
      </w:r>
      <w:r w:rsidRPr="00ED38BB">
        <w:rPr>
          <w:sz w:val="28"/>
          <w:szCs w:val="28"/>
        </w:rPr>
        <w:t>составили</w:t>
      </w:r>
      <w:proofErr w:type="gramEnd"/>
      <w:r w:rsidRPr="00ED38BB">
        <w:rPr>
          <w:sz w:val="28"/>
          <w:szCs w:val="28"/>
        </w:rPr>
        <w:t xml:space="preserve"> 70200,0 руб. Все средства, согласно отчету по ф.0503737 были направлены на закупку продуктов питания для столовой.</w:t>
      </w:r>
    </w:p>
    <w:p w:rsidR="00484FB6" w:rsidRDefault="002A5AB2" w:rsidP="002A5AB2">
      <w:pPr>
        <w:ind w:firstLine="709"/>
        <w:jc w:val="both"/>
        <w:rPr>
          <w:sz w:val="28"/>
          <w:szCs w:val="28"/>
        </w:rPr>
      </w:pPr>
      <w:r>
        <w:rPr>
          <w:sz w:val="28"/>
          <w:szCs w:val="28"/>
        </w:rPr>
        <w:lastRenderedPageBreak/>
        <w:t>Нарушений учета родительской платы в МБОУ Верхне-</w:t>
      </w:r>
      <w:proofErr w:type="spellStart"/>
      <w:r>
        <w:rPr>
          <w:sz w:val="28"/>
          <w:szCs w:val="28"/>
        </w:rPr>
        <w:t>Куйтинская</w:t>
      </w:r>
      <w:proofErr w:type="spellEnd"/>
      <w:r>
        <w:rPr>
          <w:sz w:val="28"/>
          <w:szCs w:val="28"/>
        </w:rPr>
        <w:t xml:space="preserve"> ООШ не обнаружено.</w:t>
      </w:r>
    </w:p>
    <w:p w:rsidR="000F6DE1" w:rsidRPr="000F6DE1" w:rsidRDefault="000F6DE1" w:rsidP="000F6DE1">
      <w:pPr>
        <w:ind w:firstLine="709"/>
        <w:jc w:val="both"/>
        <w:rPr>
          <w:sz w:val="28"/>
          <w:szCs w:val="28"/>
        </w:rPr>
      </w:pPr>
      <w:proofErr w:type="gramStart"/>
      <w:r w:rsidRPr="000F6DE1">
        <w:rPr>
          <w:sz w:val="28"/>
          <w:szCs w:val="28"/>
        </w:rPr>
        <w:t>В нарушение п. 25 Приложения № 7 к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1169E7">
        <w:rPr>
          <w:sz w:val="28"/>
          <w:szCs w:val="28"/>
        </w:rPr>
        <w:t xml:space="preserve"> и п. 27 и 43</w:t>
      </w:r>
      <w:r w:rsidRPr="000F6DE1">
        <w:rPr>
          <w:sz w:val="28"/>
          <w:szCs w:val="28"/>
        </w:rPr>
        <w:t xml:space="preserve"> </w:t>
      </w:r>
      <w:r w:rsidR="001169E7">
        <w:rPr>
          <w:sz w:val="28"/>
          <w:szCs w:val="28"/>
        </w:rPr>
        <w:t xml:space="preserve">Приложения № 6 к СанПиН 2.3/2.4.3590-20  (Санитарно-эпидемиологические требования к организации общественного питания населения) </w:t>
      </w:r>
      <w:r w:rsidRPr="000F6DE1">
        <w:rPr>
          <w:sz w:val="28"/>
          <w:szCs w:val="28"/>
        </w:rPr>
        <w:t xml:space="preserve">в </w:t>
      </w:r>
      <w:r w:rsidR="001169E7">
        <w:rPr>
          <w:sz w:val="28"/>
          <w:szCs w:val="28"/>
        </w:rPr>
        <w:t>накопительных ведомостях на выдачу продуктов питания в МБОУ Верхне-</w:t>
      </w:r>
      <w:proofErr w:type="spellStart"/>
      <w:r w:rsidR="001169E7">
        <w:rPr>
          <w:sz w:val="28"/>
          <w:szCs w:val="28"/>
        </w:rPr>
        <w:t>Куйтинская</w:t>
      </w:r>
      <w:proofErr w:type="spellEnd"/>
      <w:r w:rsidR="001169E7">
        <w:rPr>
          <w:sz w:val="28"/>
          <w:szCs w:val="28"/>
        </w:rPr>
        <w:t xml:space="preserve"> ООШ</w:t>
      </w:r>
      <w:r w:rsidRPr="000F6DE1">
        <w:rPr>
          <w:sz w:val="28"/>
          <w:szCs w:val="28"/>
        </w:rPr>
        <w:t xml:space="preserve"> выявлены продукты, которые не допускаются</w:t>
      </w:r>
      <w:proofErr w:type="gramEnd"/>
      <w:r w:rsidRPr="000F6DE1">
        <w:rPr>
          <w:sz w:val="28"/>
          <w:szCs w:val="28"/>
        </w:rPr>
        <w:t xml:space="preserve"> для реализации в организациях общественного питания образовательных учреждений:</w:t>
      </w:r>
    </w:p>
    <w:p w:rsidR="001169E7" w:rsidRDefault="001169E7" w:rsidP="000F6DE1">
      <w:pPr>
        <w:ind w:firstLine="709"/>
        <w:jc w:val="both"/>
        <w:rPr>
          <w:sz w:val="28"/>
          <w:szCs w:val="28"/>
        </w:rPr>
      </w:pPr>
      <w:r>
        <w:rPr>
          <w:sz w:val="28"/>
          <w:szCs w:val="28"/>
        </w:rPr>
        <w:t xml:space="preserve">- </w:t>
      </w:r>
      <w:proofErr w:type="gramStart"/>
      <w:r>
        <w:rPr>
          <w:sz w:val="28"/>
          <w:szCs w:val="28"/>
        </w:rPr>
        <w:t>огурцы</w:t>
      </w:r>
      <w:proofErr w:type="gramEnd"/>
      <w:r>
        <w:rPr>
          <w:sz w:val="28"/>
          <w:szCs w:val="28"/>
        </w:rPr>
        <w:t xml:space="preserve"> маринованные на </w:t>
      </w:r>
      <w:r w:rsidR="00646839">
        <w:rPr>
          <w:sz w:val="28"/>
          <w:szCs w:val="28"/>
        </w:rPr>
        <w:t xml:space="preserve">общую </w:t>
      </w:r>
      <w:r>
        <w:rPr>
          <w:sz w:val="28"/>
          <w:szCs w:val="28"/>
        </w:rPr>
        <w:t>сумму 1764,0 руб.;</w:t>
      </w:r>
    </w:p>
    <w:p w:rsidR="001169E7" w:rsidRDefault="001169E7" w:rsidP="001169E7">
      <w:pPr>
        <w:ind w:firstLine="709"/>
        <w:jc w:val="both"/>
        <w:rPr>
          <w:sz w:val="28"/>
          <w:szCs w:val="28"/>
        </w:rPr>
      </w:pPr>
      <w:r>
        <w:rPr>
          <w:sz w:val="28"/>
          <w:szCs w:val="28"/>
        </w:rPr>
        <w:t xml:space="preserve">- сырки творожные на </w:t>
      </w:r>
      <w:r w:rsidR="00646839">
        <w:rPr>
          <w:sz w:val="28"/>
          <w:szCs w:val="28"/>
        </w:rPr>
        <w:t xml:space="preserve">общую </w:t>
      </w:r>
      <w:r>
        <w:rPr>
          <w:sz w:val="28"/>
          <w:szCs w:val="28"/>
        </w:rPr>
        <w:t>сумму 6852,0 руб.</w:t>
      </w:r>
    </w:p>
    <w:p w:rsidR="004A5789" w:rsidRDefault="000F6DE1" w:rsidP="00646839">
      <w:pPr>
        <w:ind w:firstLine="709"/>
        <w:jc w:val="both"/>
        <w:rPr>
          <w:sz w:val="28"/>
          <w:szCs w:val="28"/>
        </w:rPr>
      </w:pPr>
      <w:r w:rsidRPr="000F6DE1">
        <w:rPr>
          <w:sz w:val="28"/>
          <w:szCs w:val="28"/>
        </w:rPr>
        <w:t>Общая сумма приобретенных</w:t>
      </w:r>
      <w:r w:rsidR="001169E7">
        <w:rPr>
          <w:sz w:val="28"/>
          <w:szCs w:val="28"/>
        </w:rPr>
        <w:t xml:space="preserve"> и использованных при организации питания учащихся</w:t>
      </w:r>
      <w:r w:rsidRPr="000F6DE1">
        <w:rPr>
          <w:sz w:val="28"/>
          <w:szCs w:val="28"/>
        </w:rPr>
        <w:t xml:space="preserve"> недопустимых нормами СанПиН 2.4.5.2409-08 </w:t>
      </w:r>
      <w:r w:rsidR="001169E7">
        <w:rPr>
          <w:sz w:val="28"/>
          <w:szCs w:val="28"/>
        </w:rPr>
        <w:t>и СанПиН 2.3/2.4.3590-20 продуктов составила 8616,0</w:t>
      </w:r>
      <w:r w:rsidR="00646839">
        <w:rPr>
          <w:sz w:val="28"/>
          <w:szCs w:val="28"/>
        </w:rPr>
        <w:t xml:space="preserve"> руб.</w:t>
      </w:r>
    </w:p>
    <w:p w:rsidR="004A5789" w:rsidRDefault="004A5789" w:rsidP="00DA3521">
      <w:pPr>
        <w:ind w:firstLine="709"/>
        <w:jc w:val="both"/>
        <w:rPr>
          <w:sz w:val="28"/>
          <w:szCs w:val="28"/>
        </w:rPr>
      </w:pPr>
    </w:p>
    <w:p w:rsidR="004A5789" w:rsidRPr="004A5789" w:rsidRDefault="004A5789" w:rsidP="004A5789">
      <w:pPr>
        <w:pStyle w:val="a3"/>
        <w:numPr>
          <w:ilvl w:val="0"/>
          <w:numId w:val="1"/>
        </w:numPr>
        <w:jc w:val="center"/>
        <w:rPr>
          <w:b/>
          <w:sz w:val="28"/>
          <w:szCs w:val="28"/>
        </w:rPr>
      </w:pPr>
      <w:r w:rsidRPr="004A5789">
        <w:rPr>
          <w:b/>
          <w:sz w:val="28"/>
          <w:szCs w:val="28"/>
        </w:rPr>
        <w:t>Анализ соблюдения законодательства о контрактной системе при осуществлении закупок</w:t>
      </w:r>
    </w:p>
    <w:p w:rsidR="006F6F4E" w:rsidRDefault="00D131E0" w:rsidP="00C642EB">
      <w:pPr>
        <w:ind w:firstLine="709"/>
        <w:jc w:val="both"/>
        <w:rPr>
          <w:sz w:val="28"/>
          <w:szCs w:val="28"/>
        </w:rPr>
      </w:pPr>
      <w:proofErr w:type="gramStart"/>
      <w:r w:rsidRPr="00D131E0">
        <w:rPr>
          <w:sz w:val="28"/>
          <w:szCs w:val="28"/>
        </w:rPr>
        <w:t>Согласно ч.2 ст. 38 Закона № 44-ФЗ</w:t>
      </w:r>
      <w:r w:rsidR="00845060" w:rsidRPr="00845060">
        <w:t xml:space="preserve"> </w:t>
      </w:r>
      <w:r w:rsidR="00845060">
        <w:rPr>
          <w:sz w:val="28"/>
          <w:szCs w:val="28"/>
        </w:rPr>
        <w:t>«</w:t>
      </w:r>
      <w:r w:rsidR="00845060" w:rsidRPr="00845060">
        <w:rPr>
          <w:sz w:val="28"/>
          <w:szCs w:val="28"/>
        </w:rPr>
        <w:t>О контрактной системе в сфере закупок товаров, работ, услуг для обеспечения госуд</w:t>
      </w:r>
      <w:r w:rsidR="00845060">
        <w:rPr>
          <w:sz w:val="28"/>
          <w:szCs w:val="28"/>
        </w:rPr>
        <w:t>арственных и муниципальных нужд» (далее – закон № 44-ФЗ)</w:t>
      </w:r>
      <w:r w:rsidRPr="00D131E0">
        <w:rPr>
          <w:sz w:val="28"/>
          <w:szCs w:val="28"/>
        </w:rPr>
        <w:t xml:space="preserve"> в случае, если совокупный годовой объем закупок заказчика не превышает 100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w:t>
      </w:r>
      <w:proofErr w:type="gramEnd"/>
      <w:r w:rsidRPr="00D131E0">
        <w:rPr>
          <w:sz w:val="28"/>
          <w:szCs w:val="28"/>
        </w:rPr>
        <w:t xml:space="preserve"> – кон</w:t>
      </w:r>
      <w:r>
        <w:rPr>
          <w:sz w:val="28"/>
          <w:szCs w:val="28"/>
        </w:rPr>
        <w:t xml:space="preserve">трактный управляющий). </w:t>
      </w:r>
    </w:p>
    <w:p w:rsidR="00CA331C" w:rsidRDefault="006F6F4E" w:rsidP="00C642EB">
      <w:pPr>
        <w:ind w:firstLine="709"/>
        <w:jc w:val="both"/>
        <w:rPr>
          <w:sz w:val="28"/>
          <w:szCs w:val="28"/>
        </w:rPr>
      </w:pPr>
      <w:r>
        <w:rPr>
          <w:sz w:val="28"/>
          <w:szCs w:val="28"/>
        </w:rPr>
        <w:t>Как был</w:t>
      </w:r>
      <w:r w:rsidR="00585870">
        <w:rPr>
          <w:sz w:val="28"/>
          <w:szCs w:val="28"/>
        </w:rPr>
        <w:t>о указано выше, в период с 01.02.2017</w:t>
      </w:r>
      <w:r>
        <w:rPr>
          <w:sz w:val="28"/>
          <w:szCs w:val="28"/>
        </w:rPr>
        <w:t xml:space="preserve"> г. по 01.09.2020 г. </w:t>
      </w:r>
      <w:r w:rsidR="00D131E0" w:rsidRPr="00D131E0">
        <w:rPr>
          <w:sz w:val="28"/>
          <w:szCs w:val="28"/>
        </w:rPr>
        <w:t>ответственным за осуществление закупок (ко</w:t>
      </w:r>
      <w:r>
        <w:rPr>
          <w:sz w:val="28"/>
          <w:szCs w:val="28"/>
        </w:rPr>
        <w:t>нтрактным управляющим) была</w:t>
      </w:r>
      <w:r w:rsidR="00D131E0">
        <w:rPr>
          <w:sz w:val="28"/>
          <w:szCs w:val="28"/>
        </w:rPr>
        <w:t xml:space="preserve"> </w:t>
      </w:r>
      <w:r>
        <w:rPr>
          <w:sz w:val="28"/>
          <w:szCs w:val="28"/>
        </w:rPr>
        <w:t xml:space="preserve">назначена </w:t>
      </w:r>
      <w:proofErr w:type="spellStart"/>
      <w:r w:rsidR="00D131E0">
        <w:rPr>
          <w:sz w:val="28"/>
          <w:szCs w:val="28"/>
        </w:rPr>
        <w:t>Преловская</w:t>
      </w:r>
      <w:proofErr w:type="spellEnd"/>
      <w:r w:rsidR="00D131E0">
        <w:rPr>
          <w:sz w:val="28"/>
          <w:szCs w:val="28"/>
        </w:rPr>
        <w:t xml:space="preserve"> А.Г.</w:t>
      </w:r>
      <w:r w:rsidR="00D131E0" w:rsidRPr="00D131E0">
        <w:rPr>
          <w:sz w:val="28"/>
          <w:szCs w:val="28"/>
        </w:rPr>
        <w:t xml:space="preserve"> главный бухг</w:t>
      </w:r>
      <w:r w:rsidR="00D131E0">
        <w:rPr>
          <w:sz w:val="28"/>
          <w:szCs w:val="28"/>
        </w:rPr>
        <w:t>алтер МБОУ Верхне-</w:t>
      </w:r>
      <w:proofErr w:type="spellStart"/>
      <w:r w:rsidR="00D131E0">
        <w:rPr>
          <w:sz w:val="28"/>
          <w:szCs w:val="28"/>
        </w:rPr>
        <w:t>Куйтинская</w:t>
      </w:r>
      <w:proofErr w:type="spellEnd"/>
      <w:r w:rsidR="00D131E0">
        <w:rPr>
          <w:sz w:val="28"/>
          <w:szCs w:val="28"/>
        </w:rPr>
        <w:t xml:space="preserve"> ООШ. </w:t>
      </w:r>
      <w:r>
        <w:rPr>
          <w:sz w:val="28"/>
          <w:szCs w:val="28"/>
        </w:rPr>
        <w:t xml:space="preserve">В период с 01.09.2020 г. по текущую дату обязанности контрактного управляющего исполняла </w:t>
      </w:r>
      <w:proofErr w:type="spellStart"/>
      <w:r w:rsidR="00CA331C">
        <w:rPr>
          <w:sz w:val="28"/>
          <w:szCs w:val="28"/>
        </w:rPr>
        <w:t>Билтуева</w:t>
      </w:r>
      <w:proofErr w:type="spellEnd"/>
      <w:r w:rsidR="00CA331C">
        <w:rPr>
          <w:sz w:val="28"/>
          <w:szCs w:val="28"/>
        </w:rPr>
        <w:t xml:space="preserve"> М.А. </w:t>
      </w:r>
    </w:p>
    <w:p w:rsidR="00041DA0" w:rsidRDefault="00393485" w:rsidP="003A657B">
      <w:pPr>
        <w:ind w:firstLine="709"/>
        <w:jc w:val="both"/>
        <w:rPr>
          <w:sz w:val="28"/>
          <w:szCs w:val="28"/>
        </w:rPr>
      </w:pPr>
      <w:proofErr w:type="gramStart"/>
      <w:r>
        <w:rPr>
          <w:sz w:val="28"/>
          <w:szCs w:val="28"/>
        </w:rPr>
        <w:t xml:space="preserve">В соответствии с Положением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 Постановлением Правительства РФ от 30.09.2019 г. № 1279) </w:t>
      </w:r>
      <w:r w:rsidR="0076376D" w:rsidRPr="0076376D">
        <w:rPr>
          <w:sz w:val="28"/>
          <w:szCs w:val="28"/>
        </w:rPr>
        <w:t>планы-графики</w:t>
      </w:r>
      <w:r>
        <w:rPr>
          <w:sz w:val="28"/>
          <w:szCs w:val="28"/>
        </w:rPr>
        <w:t xml:space="preserve"> муниципальных бюджетных учреждений</w:t>
      </w:r>
      <w:r w:rsidR="0076376D" w:rsidRPr="0076376D">
        <w:rPr>
          <w:sz w:val="28"/>
          <w:szCs w:val="28"/>
        </w:rPr>
        <w:t xml:space="preserve"> подлежат размещению на офици</w:t>
      </w:r>
      <w:r>
        <w:rPr>
          <w:sz w:val="28"/>
          <w:szCs w:val="28"/>
        </w:rPr>
        <w:t>альном  сайте  не позднее десяти рабочих</w:t>
      </w:r>
      <w:proofErr w:type="gramEnd"/>
      <w:r>
        <w:rPr>
          <w:sz w:val="28"/>
          <w:szCs w:val="28"/>
        </w:rPr>
        <w:t xml:space="preserve"> дней  со дня, следующего за днем утверждения плана ФХД учреждения. План ФХД</w:t>
      </w:r>
      <w:r w:rsidR="0076376D">
        <w:rPr>
          <w:sz w:val="28"/>
          <w:szCs w:val="28"/>
        </w:rPr>
        <w:t xml:space="preserve"> МБОУ Верхне-</w:t>
      </w:r>
      <w:proofErr w:type="spellStart"/>
      <w:r w:rsidR="0076376D">
        <w:rPr>
          <w:sz w:val="28"/>
          <w:szCs w:val="28"/>
        </w:rPr>
        <w:t>Куйтинская</w:t>
      </w:r>
      <w:proofErr w:type="spellEnd"/>
      <w:r w:rsidR="0076376D">
        <w:rPr>
          <w:sz w:val="28"/>
          <w:szCs w:val="28"/>
        </w:rPr>
        <w:t xml:space="preserve"> ООШ на 2020</w:t>
      </w:r>
      <w:r w:rsidR="007B50C1">
        <w:rPr>
          <w:sz w:val="28"/>
          <w:szCs w:val="28"/>
        </w:rPr>
        <w:t xml:space="preserve"> год </w:t>
      </w:r>
      <w:r>
        <w:rPr>
          <w:sz w:val="28"/>
          <w:szCs w:val="28"/>
        </w:rPr>
        <w:t>утвержден 20.01.</w:t>
      </w:r>
      <w:r w:rsidRPr="00393485">
        <w:rPr>
          <w:sz w:val="28"/>
          <w:szCs w:val="28"/>
        </w:rPr>
        <w:t>2020 г</w:t>
      </w:r>
      <w:r w:rsidR="0076376D" w:rsidRPr="00393485">
        <w:rPr>
          <w:sz w:val="28"/>
          <w:szCs w:val="28"/>
        </w:rPr>
        <w:t>. Согласно</w:t>
      </w:r>
      <w:r w:rsidR="0076376D" w:rsidRPr="0076376D">
        <w:rPr>
          <w:sz w:val="28"/>
          <w:szCs w:val="28"/>
        </w:rPr>
        <w:t xml:space="preserve"> информации, содержащейся на официальном сайте единой информационной системы в информационно-телекоммуникационной сети «Интернет» - </w:t>
      </w:r>
      <w:r w:rsidR="0076376D" w:rsidRPr="0076376D">
        <w:rPr>
          <w:sz w:val="28"/>
          <w:szCs w:val="28"/>
        </w:rPr>
        <w:lastRenderedPageBreak/>
        <w:t>www.zakupki.gov.ru (далее  по тексту – официальный сайт)  на момент проверки,  план-гр</w:t>
      </w:r>
      <w:r w:rsidR="007B50C1">
        <w:rPr>
          <w:sz w:val="28"/>
          <w:szCs w:val="28"/>
        </w:rPr>
        <w:t>афик школы на 2020</w:t>
      </w:r>
      <w:r w:rsidR="0076376D" w:rsidRPr="0076376D">
        <w:rPr>
          <w:sz w:val="28"/>
          <w:szCs w:val="28"/>
        </w:rPr>
        <w:t xml:space="preserve"> год   </w:t>
      </w:r>
      <w:r w:rsidR="00EE2BE0">
        <w:rPr>
          <w:sz w:val="28"/>
          <w:szCs w:val="28"/>
        </w:rPr>
        <w:t>размещен на официальном сайте 30.01.2020 г.</w:t>
      </w:r>
      <w:r w:rsidR="0076376D" w:rsidRPr="0076376D">
        <w:rPr>
          <w:sz w:val="28"/>
          <w:szCs w:val="28"/>
        </w:rPr>
        <w:t xml:space="preserve"> в структурированном виде. Как видно из вышесказанного</w:t>
      </w:r>
      <w:r w:rsidR="00EE2BE0">
        <w:rPr>
          <w:sz w:val="28"/>
          <w:szCs w:val="28"/>
        </w:rPr>
        <w:t>, план-график на 2020</w:t>
      </w:r>
      <w:r w:rsidR="0076376D" w:rsidRPr="0076376D">
        <w:rPr>
          <w:sz w:val="28"/>
          <w:szCs w:val="28"/>
        </w:rPr>
        <w:t xml:space="preserve"> год размещен на о</w:t>
      </w:r>
      <w:r w:rsidR="00B64D7C">
        <w:rPr>
          <w:sz w:val="28"/>
          <w:szCs w:val="28"/>
        </w:rPr>
        <w:t>фициальном сайте в установленные</w:t>
      </w:r>
      <w:r w:rsidR="0076376D" w:rsidRPr="0076376D">
        <w:rPr>
          <w:sz w:val="28"/>
          <w:szCs w:val="28"/>
        </w:rPr>
        <w:t xml:space="preserve"> порядке и сроки, предусмотренные Законом № 44-ФЗ.</w:t>
      </w:r>
      <w:r w:rsidR="003A657B">
        <w:rPr>
          <w:sz w:val="28"/>
          <w:szCs w:val="28"/>
        </w:rPr>
        <w:t xml:space="preserve"> </w:t>
      </w:r>
    </w:p>
    <w:p w:rsidR="00D61B31" w:rsidRDefault="00041DA0" w:rsidP="003A657B">
      <w:pPr>
        <w:ind w:firstLine="709"/>
        <w:jc w:val="both"/>
        <w:rPr>
          <w:sz w:val="28"/>
          <w:szCs w:val="28"/>
        </w:rPr>
      </w:pPr>
      <w:r>
        <w:rPr>
          <w:sz w:val="28"/>
          <w:szCs w:val="28"/>
        </w:rPr>
        <w:t>Согласно плану-графику, на 2020 год школой планировались только закупки товаров, работ, услуг на сумму</w:t>
      </w:r>
      <w:r w:rsidR="00D97600">
        <w:rPr>
          <w:sz w:val="28"/>
          <w:szCs w:val="28"/>
        </w:rPr>
        <w:t>,</w:t>
      </w:r>
      <w:r>
        <w:rPr>
          <w:sz w:val="28"/>
          <w:szCs w:val="28"/>
        </w:rPr>
        <w:t xml:space="preserve"> не превышающую</w:t>
      </w:r>
      <w:r w:rsidR="00D97600">
        <w:rPr>
          <w:sz w:val="28"/>
          <w:szCs w:val="28"/>
        </w:rPr>
        <w:t xml:space="preserve"> 600,0 тыс. руб. (п.5 ч.1 ст. 93 ФЗ № 44-ФЗ), т.е. у единственного поставщика на сумму 894968,84 руб.</w:t>
      </w:r>
    </w:p>
    <w:p w:rsidR="0074458F" w:rsidRPr="000228D5" w:rsidRDefault="00845060" w:rsidP="003A657B">
      <w:pPr>
        <w:ind w:firstLine="709"/>
        <w:jc w:val="both"/>
        <w:rPr>
          <w:sz w:val="28"/>
          <w:szCs w:val="28"/>
        </w:rPr>
      </w:pPr>
      <w:r w:rsidRPr="000228D5">
        <w:rPr>
          <w:sz w:val="28"/>
          <w:szCs w:val="28"/>
        </w:rPr>
        <w:t xml:space="preserve">В нарушение п. 2 части 8 статьи 16 Федерального закона № 44-ФЗ в течение 2020 года в план-график учреждения не вносились изменения. В частности, в плане-графике не нашли отражения изменения, вносимые в бюджетные ассигнования по исполнению муниципального задания, а также расходы на приобретение продуктов питания за счет поступления иных субсидий и родительской платы. </w:t>
      </w:r>
    </w:p>
    <w:p w:rsidR="00041DA0" w:rsidRDefault="004A1677" w:rsidP="003A657B">
      <w:pPr>
        <w:ind w:firstLine="709"/>
        <w:jc w:val="both"/>
        <w:rPr>
          <w:sz w:val="28"/>
          <w:szCs w:val="28"/>
        </w:rPr>
      </w:pPr>
      <w:r w:rsidRPr="000228D5">
        <w:rPr>
          <w:sz w:val="28"/>
          <w:szCs w:val="28"/>
        </w:rPr>
        <w:t>В ходе проведения проверки установлено</w:t>
      </w:r>
      <w:r w:rsidRPr="004A1677">
        <w:rPr>
          <w:sz w:val="28"/>
          <w:szCs w:val="28"/>
        </w:rPr>
        <w:t xml:space="preserve">, </w:t>
      </w:r>
      <w:r>
        <w:rPr>
          <w:sz w:val="28"/>
          <w:szCs w:val="28"/>
        </w:rPr>
        <w:t>что Школой в 2020 году</w:t>
      </w:r>
      <w:r w:rsidRPr="004A1677">
        <w:rPr>
          <w:sz w:val="28"/>
          <w:szCs w:val="28"/>
        </w:rPr>
        <w:t xml:space="preserve"> в соответствии с п. 1 ч. 1 ст. 93 Закона № 44-ФЗ были заключены контракты с субъектами естественных монополий:</w:t>
      </w:r>
    </w:p>
    <w:p w:rsidR="004A1677" w:rsidRDefault="004A1677" w:rsidP="004A1677">
      <w:pPr>
        <w:pStyle w:val="a3"/>
        <w:numPr>
          <w:ilvl w:val="0"/>
          <w:numId w:val="2"/>
        </w:numPr>
        <w:jc w:val="both"/>
        <w:rPr>
          <w:sz w:val="28"/>
          <w:szCs w:val="28"/>
        </w:rPr>
      </w:pPr>
      <w:r>
        <w:rPr>
          <w:sz w:val="28"/>
          <w:szCs w:val="28"/>
        </w:rPr>
        <w:t xml:space="preserve">Муниципальный контракт энергоснабжения бюджетного потребителя № 265 от 01.02.2020 г. на сумму 250000,0 руб. </w:t>
      </w:r>
      <w:r w:rsidRPr="004A1677">
        <w:rPr>
          <w:sz w:val="28"/>
          <w:szCs w:val="28"/>
        </w:rPr>
        <w:t xml:space="preserve">(поставщик ООО «Иркутская </w:t>
      </w:r>
      <w:proofErr w:type="spellStart"/>
      <w:r w:rsidRPr="004A1677">
        <w:rPr>
          <w:sz w:val="28"/>
          <w:szCs w:val="28"/>
        </w:rPr>
        <w:t>энергосбытовая</w:t>
      </w:r>
      <w:proofErr w:type="spellEnd"/>
      <w:r w:rsidRPr="004A1677">
        <w:rPr>
          <w:sz w:val="28"/>
          <w:szCs w:val="28"/>
        </w:rPr>
        <w:t xml:space="preserve"> компания»);</w:t>
      </w:r>
    </w:p>
    <w:p w:rsidR="004A1677" w:rsidRDefault="00FD3907" w:rsidP="00FD3907">
      <w:pPr>
        <w:pStyle w:val="a3"/>
        <w:numPr>
          <w:ilvl w:val="0"/>
          <w:numId w:val="2"/>
        </w:numPr>
        <w:jc w:val="both"/>
        <w:rPr>
          <w:sz w:val="28"/>
          <w:szCs w:val="28"/>
        </w:rPr>
      </w:pPr>
      <w:r w:rsidRPr="00FD3907">
        <w:rPr>
          <w:sz w:val="28"/>
          <w:szCs w:val="28"/>
        </w:rPr>
        <w:t>Договор об ок</w:t>
      </w:r>
      <w:r>
        <w:rPr>
          <w:sz w:val="28"/>
          <w:szCs w:val="28"/>
        </w:rPr>
        <w:t>азании услуг связи от 01.01.2020</w:t>
      </w:r>
      <w:r w:rsidRPr="00FD3907">
        <w:rPr>
          <w:sz w:val="28"/>
          <w:szCs w:val="28"/>
        </w:rPr>
        <w:t xml:space="preserve"> г</w:t>
      </w:r>
      <w:r w:rsidRPr="00646839">
        <w:rPr>
          <w:sz w:val="28"/>
          <w:szCs w:val="28"/>
        </w:rPr>
        <w:t>. № 638000047042</w:t>
      </w:r>
      <w:r w:rsidRPr="00FD3907">
        <w:rPr>
          <w:sz w:val="28"/>
          <w:szCs w:val="28"/>
        </w:rPr>
        <w:t xml:space="preserve"> (поставщик ПАО «Ростелеком»)</w:t>
      </w:r>
      <w:r w:rsidR="00C8363A">
        <w:rPr>
          <w:sz w:val="28"/>
          <w:szCs w:val="28"/>
        </w:rPr>
        <w:t>.</w:t>
      </w:r>
    </w:p>
    <w:p w:rsidR="00346980" w:rsidRPr="00346980" w:rsidRDefault="006D408C" w:rsidP="007143C8">
      <w:pPr>
        <w:ind w:firstLine="709"/>
        <w:jc w:val="both"/>
        <w:rPr>
          <w:sz w:val="28"/>
          <w:szCs w:val="28"/>
        </w:rPr>
      </w:pPr>
      <w:proofErr w:type="gramStart"/>
      <w:r>
        <w:rPr>
          <w:sz w:val="28"/>
          <w:szCs w:val="28"/>
        </w:rPr>
        <w:t>В соответствии с п. 4 ч. 1 ст.93 Закона № 44-ФЗ</w:t>
      </w:r>
      <w:r w:rsidR="00C8363A">
        <w:rPr>
          <w:sz w:val="28"/>
          <w:szCs w:val="28"/>
        </w:rPr>
        <w:t xml:space="preserve"> заказчиком были заключены 31 контракт и договоров гражданско-правового характера на общую сумму 1730140,42 руб.</w:t>
      </w:r>
      <w:r w:rsidR="007143C8">
        <w:rPr>
          <w:sz w:val="28"/>
          <w:szCs w:val="28"/>
        </w:rPr>
        <w:t>, в том числе 4 контракта с СССПК «Спектр» на поставку молока и продуктов питания на общую сумму 1064660,0 руб.,</w:t>
      </w:r>
      <w:r w:rsidR="00C8363A">
        <w:rPr>
          <w:sz w:val="28"/>
          <w:szCs w:val="28"/>
        </w:rPr>
        <w:t xml:space="preserve"> </w:t>
      </w:r>
      <w:r w:rsidR="00346980" w:rsidRPr="00591F4A">
        <w:rPr>
          <w:sz w:val="28"/>
          <w:szCs w:val="28"/>
        </w:rPr>
        <w:t>продукты питания были поставлены в полном объеме.</w:t>
      </w:r>
      <w:proofErr w:type="gramEnd"/>
    </w:p>
    <w:p w:rsidR="00275EC0" w:rsidRDefault="00346980" w:rsidP="0080605F">
      <w:pPr>
        <w:ind w:firstLine="709"/>
        <w:jc w:val="both"/>
        <w:rPr>
          <w:sz w:val="28"/>
          <w:szCs w:val="28"/>
        </w:rPr>
      </w:pPr>
      <w:proofErr w:type="gramStart"/>
      <w:r w:rsidRPr="00346980">
        <w:rPr>
          <w:sz w:val="28"/>
          <w:szCs w:val="28"/>
        </w:rPr>
        <w:t>В проверяемом периоде при исполнении контрактов поставщиками (подрядчиками, исполнителями) нарушений условий контрактов не допускалось, следовательно, претензио</w:t>
      </w:r>
      <w:r w:rsidR="007947BD">
        <w:rPr>
          <w:sz w:val="28"/>
          <w:szCs w:val="28"/>
        </w:rPr>
        <w:t>нная работа МБОУ Верхне-</w:t>
      </w:r>
      <w:proofErr w:type="spellStart"/>
      <w:r w:rsidR="007947BD">
        <w:rPr>
          <w:sz w:val="28"/>
          <w:szCs w:val="28"/>
        </w:rPr>
        <w:t>Куйтинская</w:t>
      </w:r>
      <w:proofErr w:type="spellEnd"/>
      <w:r w:rsidR="007947BD">
        <w:rPr>
          <w:sz w:val="28"/>
          <w:szCs w:val="28"/>
        </w:rPr>
        <w:t xml:space="preserve"> О</w:t>
      </w:r>
      <w:r w:rsidRPr="00346980">
        <w:rPr>
          <w:sz w:val="28"/>
          <w:szCs w:val="28"/>
        </w:rPr>
        <w:t>ОШ не осуществлялась, неустойки (штрафы, пени) в отношении поставщиков (подрядчиков,</w:t>
      </w:r>
      <w:r w:rsidR="00F25F15">
        <w:rPr>
          <w:sz w:val="28"/>
          <w:szCs w:val="28"/>
        </w:rPr>
        <w:t xml:space="preserve"> исполнителей) не взыскивались.</w:t>
      </w:r>
      <w:proofErr w:type="gramEnd"/>
    </w:p>
    <w:p w:rsidR="00275EC0" w:rsidRDefault="00275EC0" w:rsidP="00346980">
      <w:pPr>
        <w:ind w:firstLine="709"/>
        <w:jc w:val="both"/>
        <w:rPr>
          <w:sz w:val="28"/>
          <w:szCs w:val="28"/>
        </w:rPr>
      </w:pPr>
    </w:p>
    <w:p w:rsidR="00275EC0" w:rsidRPr="0080605F" w:rsidRDefault="006D505E" w:rsidP="0080605F">
      <w:pPr>
        <w:pStyle w:val="a3"/>
        <w:numPr>
          <w:ilvl w:val="0"/>
          <w:numId w:val="1"/>
        </w:numPr>
        <w:jc w:val="center"/>
        <w:rPr>
          <w:b/>
          <w:sz w:val="28"/>
          <w:szCs w:val="28"/>
        </w:rPr>
      </w:pPr>
      <w:r>
        <w:rPr>
          <w:b/>
          <w:sz w:val="28"/>
          <w:szCs w:val="28"/>
        </w:rPr>
        <w:t>Анализ дебиторской и кредиторской задолженности</w:t>
      </w:r>
      <w:r w:rsidR="00377C45">
        <w:rPr>
          <w:b/>
          <w:sz w:val="28"/>
          <w:szCs w:val="28"/>
        </w:rPr>
        <w:t xml:space="preserve"> МБОУ Верхне-</w:t>
      </w:r>
      <w:proofErr w:type="spellStart"/>
      <w:r w:rsidR="00377C45">
        <w:rPr>
          <w:b/>
          <w:sz w:val="28"/>
          <w:szCs w:val="28"/>
        </w:rPr>
        <w:t>Куйтинская</w:t>
      </w:r>
      <w:proofErr w:type="spellEnd"/>
      <w:r w:rsidR="00377C45">
        <w:rPr>
          <w:b/>
          <w:sz w:val="28"/>
          <w:szCs w:val="28"/>
        </w:rPr>
        <w:t xml:space="preserve"> ООШ</w:t>
      </w:r>
    </w:p>
    <w:p w:rsidR="006D505E" w:rsidRPr="006D505E" w:rsidRDefault="006D505E" w:rsidP="00D51EA5">
      <w:pPr>
        <w:ind w:firstLine="709"/>
        <w:jc w:val="both"/>
        <w:rPr>
          <w:sz w:val="28"/>
          <w:szCs w:val="28"/>
        </w:rPr>
      </w:pPr>
      <w:r w:rsidRPr="006D505E">
        <w:rPr>
          <w:sz w:val="28"/>
          <w:szCs w:val="28"/>
        </w:rPr>
        <w:t>При проверке дебиторской и кредиторской задолж</w:t>
      </w:r>
      <w:r w:rsidR="00D51EA5">
        <w:rPr>
          <w:sz w:val="28"/>
          <w:szCs w:val="28"/>
        </w:rPr>
        <w:t>енности в МБОУ Верхне-</w:t>
      </w:r>
      <w:proofErr w:type="spellStart"/>
      <w:r w:rsidR="00D51EA5">
        <w:rPr>
          <w:sz w:val="28"/>
          <w:szCs w:val="28"/>
        </w:rPr>
        <w:t>Куйтинская</w:t>
      </w:r>
      <w:proofErr w:type="spellEnd"/>
      <w:r w:rsidR="00D51EA5">
        <w:rPr>
          <w:sz w:val="28"/>
          <w:szCs w:val="28"/>
        </w:rPr>
        <w:t xml:space="preserve"> ООШ</w:t>
      </w:r>
      <w:r w:rsidRPr="006D505E">
        <w:rPr>
          <w:sz w:val="28"/>
          <w:szCs w:val="28"/>
        </w:rPr>
        <w:t xml:space="preserve"> установлено, что кредиторская задолженность по состоянию на 01.0</w:t>
      </w:r>
      <w:r w:rsidR="00D51EA5">
        <w:rPr>
          <w:sz w:val="28"/>
          <w:szCs w:val="28"/>
        </w:rPr>
        <w:t>1.2021 года составила 680061,87</w:t>
      </w:r>
      <w:r w:rsidRPr="006D505E">
        <w:rPr>
          <w:sz w:val="28"/>
          <w:szCs w:val="28"/>
        </w:rPr>
        <w:t xml:space="preserve"> рублей,</w:t>
      </w:r>
      <w:r w:rsidR="00D51EA5">
        <w:rPr>
          <w:sz w:val="28"/>
          <w:szCs w:val="28"/>
        </w:rPr>
        <w:t xml:space="preserve"> в том числе  текущая - 680061,87</w:t>
      </w:r>
      <w:r w:rsidRPr="006D505E">
        <w:rPr>
          <w:sz w:val="28"/>
          <w:szCs w:val="28"/>
        </w:rPr>
        <w:t xml:space="preserve"> р</w:t>
      </w:r>
      <w:r w:rsidR="00D51EA5">
        <w:rPr>
          <w:sz w:val="28"/>
          <w:szCs w:val="28"/>
        </w:rPr>
        <w:t>уб., просроченная отсутствует.</w:t>
      </w:r>
    </w:p>
    <w:p w:rsidR="006D505E" w:rsidRPr="006D505E" w:rsidRDefault="007F737F" w:rsidP="006D505E">
      <w:pPr>
        <w:ind w:firstLine="709"/>
        <w:jc w:val="both"/>
        <w:rPr>
          <w:sz w:val="28"/>
          <w:szCs w:val="28"/>
        </w:rPr>
      </w:pPr>
      <w:r>
        <w:rPr>
          <w:sz w:val="28"/>
          <w:szCs w:val="28"/>
        </w:rPr>
        <w:t xml:space="preserve"> Т</w:t>
      </w:r>
      <w:r w:rsidR="006D505E" w:rsidRPr="006D505E">
        <w:rPr>
          <w:sz w:val="28"/>
          <w:szCs w:val="28"/>
        </w:rPr>
        <w:t>екущая</w:t>
      </w:r>
      <w:r>
        <w:rPr>
          <w:sz w:val="28"/>
          <w:szCs w:val="28"/>
        </w:rPr>
        <w:t xml:space="preserve"> кредиторская задолженность</w:t>
      </w:r>
      <w:r w:rsidR="006D505E" w:rsidRPr="006D505E">
        <w:rPr>
          <w:sz w:val="28"/>
          <w:szCs w:val="28"/>
        </w:rPr>
        <w:t>:</w:t>
      </w:r>
    </w:p>
    <w:p w:rsidR="006D505E" w:rsidRPr="0075566D" w:rsidRDefault="006D505E" w:rsidP="006D505E">
      <w:pPr>
        <w:ind w:firstLine="709"/>
        <w:jc w:val="both"/>
        <w:rPr>
          <w:sz w:val="28"/>
          <w:szCs w:val="28"/>
        </w:rPr>
      </w:pPr>
      <w:r w:rsidRPr="0075566D">
        <w:rPr>
          <w:sz w:val="28"/>
          <w:szCs w:val="28"/>
        </w:rPr>
        <w:t xml:space="preserve">- оплата труда </w:t>
      </w:r>
      <w:r w:rsidR="00C26AC1" w:rsidRPr="0075566D">
        <w:rPr>
          <w:sz w:val="28"/>
          <w:szCs w:val="28"/>
        </w:rPr>
        <w:t>– 193951,65</w:t>
      </w:r>
      <w:r w:rsidRPr="0075566D">
        <w:rPr>
          <w:sz w:val="28"/>
          <w:szCs w:val="28"/>
        </w:rPr>
        <w:t xml:space="preserve"> руб.;</w:t>
      </w:r>
    </w:p>
    <w:p w:rsidR="006D505E" w:rsidRPr="0075566D" w:rsidRDefault="006D505E" w:rsidP="006D505E">
      <w:pPr>
        <w:ind w:firstLine="709"/>
        <w:jc w:val="both"/>
        <w:rPr>
          <w:sz w:val="28"/>
          <w:szCs w:val="28"/>
        </w:rPr>
      </w:pPr>
      <w:r w:rsidRPr="0075566D">
        <w:rPr>
          <w:sz w:val="28"/>
          <w:szCs w:val="28"/>
        </w:rPr>
        <w:t>- начисл</w:t>
      </w:r>
      <w:r w:rsidR="00C26AC1" w:rsidRPr="0075566D">
        <w:rPr>
          <w:sz w:val="28"/>
          <w:szCs w:val="28"/>
        </w:rPr>
        <w:t>ения на оплату труда – 24901,0 руб.</w:t>
      </w:r>
      <w:r w:rsidRPr="0075566D">
        <w:rPr>
          <w:sz w:val="28"/>
          <w:szCs w:val="28"/>
        </w:rPr>
        <w:t>;</w:t>
      </w:r>
    </w:p>
    <w:p w:rsidR="006D505E" w:rsidRPr="0075566D" w:rsidRDefault="006D505E" w:rsidP="00C26AC1">
      <w:pPr>
        <w:ind w:firstLine="709"/>
        <w:jc w:val="both"/>
        <w:rPr>
          <w:sz w:val="28"/>
          <w:szCs w:val="28"/>
        </w:rPr>
      </w:pPr>
      <w:r w:rsidRPr="0075566D">
        <w:rPr>
          <w:sz w:val="28"/>
          <w:szCs w:val="28"/>
        </w:rPr>
        <w:t xml:space="preserve">- </w:t>
      </w:r>
      <w:r w:rsidR="00C26AC1" w:rsidRPr="0075566D">
        <w:rPr>
          <w:sz w:val="28"/>
          <w:szCs w:val="28"/>
        </w:rPr>
        <w:t>услуги связи – 620,0 руб.;</w:t>
      </w:r>
    </w:p>
    <w:p w:rsidR="00C26AC1" w:rsidRPr="0075566D" w:rsidRDefault="00C26AC1" w:rsidP="00C26AC1">
      <w:pPr>
        <w:ind w:firstLine="709"/>
        <w:jc w:val="both"/>
        <w:rPr>
          <w:sz w:val="28"/>
          <w:szCs w:val="28"/>
        </w:rPr>
      </w:pPr>
      <w:r w:rsidRPr="0075566D">
        <w:rPr>
          <w:sz w:val="28"/>
          <w:szCs w:val="28"/>
        </w:rPr>
        <w:t>- услуги электроэнергии – 11227,15 руб.;</w:t>
      </w:r>
    </w:p>
    <w:p w:rsidR="00C26AC1" w:rsidRPr="0075566D" w:rsidRDefault="00C26AC1" w:rsidP="00C26AC1">
      <w:pPr>
        <w:ind w:firstLine="709"/>
        <w:jc w:val="both"/>
        <w:rPr>
          <w:sz w:val="28"/>
          <w:szCs w:val="28"/>
        </w:rPr>
      </w:pPr>
      <w:r w:rsidRPr="0075566D">
        <w:rPr>
          <w:sz w:val="28"/>
          <w:szCs w:val="28"/>
        </w:rPr>
        <w:lastRenderedPageBreak/>
        <w:t xml:space="preserve">- </w:t>
      </w:r>
      <w:r w:rsidR="0075566D" w:rsidRPr="0075566D">
        <w:rPr>
          <w:sz w:val="28"/>
          <w:szCs w:val="28"/>
        </w:rPr>
        <w:t>обслуживание ПТС – 30003,71 руб.;</w:t>
      </w:r>
    </w:p>
    <w:p w:rsidR="0075566D" w:rsidRPr="0075566D" w:rsidRDefault="0075566D" w:rsidP="00C26AC1">
      <w:pPr>
        <w:ind w:firstLine="709"/>
        <w:jc w:val="both"/>
        <w:rPr>
          <w:sz w:val="28"/>
          <w:szCs w:val="28"/>
        </w:rPr>
      </w:pPr>
      <w:r w:rsidRPr="0075566D">
        <w:rPr>
          <w:sz w:val="28"/>
          <w:szCs w:val="28"/>
        </w:rPr>
        <w:t>- расчеты по приобретению материальных активов – 796,0 руб.;</w:t>
      </w:r>
    </w:p>
    <w:p w:rsidR="0075566D" w:rsidRPr="0075566D" w:rsidRDefault="0075566D" w:rsidP="0075566D">
      <w:pPr>
        <w:ind w:firstLine="709"/>
        <w:jc w:val="both"/>
        <w:rPr>
          <w:sz w:val="28"/>
          <w:szCs w:val="28"/>
        </w:rPr>
      </w:pPr>
      <w:r w:rsidRPr="0075566D">
        <w:rPr>
          <w:sz w:val="28"/>
          <w:szCs w:val="28"/>
        </w:rPr>
        <w:t>- задолженность по налогам – 326598,52 руб.</w:t>
      </w:r>
    </w:p>
    <w:p w:rsidR="00275EC0" w:rsidRDefault="006D505E" w:rsidP="0080605F">
      <w:pPr>
        <w:ind w:firstLine="709"/>
        <w:jc w:val="both"/>
        <w:rPr>
          <w:sz w:val="28"/>
          <w:szCs w:val="28"/>
        </w:rPr>
      </w:pPr>
      <w:r w:rsidRPr="006D505E">
        <w:rPr>
          <w:sz w:val="28"/>
          <w:szCs w:val="28"/>
        </w:rPr>
        <w:t>Кредиторская задолженность  по сравнению с прошлым годом умен</w:t>
      </w:r>
      <w:r w:rsidR="007F737F">
        <w:rPr>
          <w:sz w:val="28"/>
          <w:szCs w:val="28"/>
        </w:rPr>
        <w:t>ьшилась на 1093363,99</w:t>
      </w:r>
      <w:r w:rsidRPr="006D505E">
        <w:rPr>
          <w:sz w:val="28"/>
          <w:szCs w:val="28"/>
        </w:rPr>
        <w:t xml:space="preserve"> руб.</w:t>
      </w:r>
      <w:r w:rsidR="0080605F">
        <w:rPr>
          <w:sz w:val="28"/>
          <w:szCs w:val="28"/>
        </w:rPr>
        <w:t xml:space="preserve"> </w:t>
      </w:r>
    </w:p>
    <w:p w:rsidR="00275EC0" w:rsidRDefault="00275EC0" w:rsidP="006D505E">
      <w:pPr>
        <w:ind w:firstLine="709"/>
        <w:jc w:val="both"/>
        <w:rPr>
          <w:sz w:val="28"/>
          <w:szCs w:val="28"/>
        </w:rPr>
      </w:pPr>
    </w:p>
    <w:p w:rsidR="00275EC0" w:rsidRPr="0080605F" w:rsidRDefault="00587B2D" w:rsidP="0080605F">
      <w:pPr>
        <w:pStyle w:val="a3"/>
        <w:numPr>
          <w:ilvl w:val="0"/>
          <w:numId w:val="1"/>
        </w:numPr>
        <w:jc w:val="center"/>
        <w:rPr>
          <w:b/>
          <w:sz w:val="28"/>
          <w:szCs w:val="28"/>
        </w:rPr>
      </w:pPr>
      <w:r w:rsidRPr="00275EC0">
        <w:rPr>
          <w:b/>
          <w:sz w:val="28"/>
          <w:szCs w:val="28"/>
        </w:rPr>
        <w:t>Анализ состояния бухгалтерского учета в</w:t>
      </w:r>
      <w:r w:rsidR="00275EC0" w:rsidRPr="00275EC0">
        <w:rPr>
          <w:b/>
          <w:sz w:val="28"/>
          <w:szCs w:val="28"/>
        </w:rPr>
        <w:t xml:space="preserve"> МБОУ Верхне-</w:t>
      </w:r>
      <w:proofErr w:type="spellStart"/>
      <w:r w:rsidR="00275EC0" w:rsidRPr="00275EC0">
        <w:rPr>
          <w:b/>
          <w:sz w:val="28"/>
          <w:szCs w:val="28"/>
        </w:rPr>
        <w:t>Куйтинская</w:t>
      </w:r>
      <w:proofErr w:type="spellEnd"/>
      <w:r w:rsidR="00275EC0" w:rsidRPr="00275EC0">
        <w:rPr>
          <w:b/>
          <w:sz w:val="28"/>
          <w:szCs w:val="28"/>
        </w:rPr>
        <w:t xml:space="preserve"> ООШ</w:t>
      </w:r>
    </w:p>
    <w:p w:rsidR="00587B2D" w:rsidRPr="00587B2D" w:rsidRDefault="00587B2D" w:rsidP="00587B2D">
      <w:pPr>
        <w:ind w:firstLine="709"/>
        <w:jc w:val="both"/>
        <w:rPr>
          <w:sz w:val="28"/>
          <w:szCs w:val="28"/>
        </w:rPr>
      </w:pPr>
      <w:r w:rsidRPr="00587B2D">
        <w:rPr>
          <w:sz w:val="28"/>
          <w:szCs w:val="28"/>
        </w:rPr>
        <w:t>Организация бухгалтерского учета в Учреждении осуществляется в соответствии со статьей 8 Федерального закона от 06.12.2011 г. № 402-ФЗ «О бухгалтерском учете» (с учетом вносимых изменений), бюджетным законодательством, иными нормативными правовыми актами РФ</w:t>
      </w:r>
      <w:r>
        <w:rPr>
          <w:sz w:val="28"/>
          <w:szCs w:val="28"/>
        </w:rPr>
        <w:t>.</w:t>
      </w:r>
    </w:p>
    <w:p w:rsidR="00587B2D" w:rsidRDefault="00587B2D" w:rsidP="00587B2D">
      <w:pPr>
        <w:ind w:firstLine="709"/>
        <w:jc w:val="both"/>
        <w:rPr>
          <w:sz w:val="28"/>
          <w:szCs w:val="28"/>
        </w:rPr>
      </w:pPr>
      <w:proofErr w:type="gramStart"/>
      <w:r w:rsidRPr="00587B2D">
        <w:rPr>
          <w:sz w:val="28"/>
          <w:szCs w:val="28"/>
        </w:rPr>
        <w:t>Бухгалтерский учет ведется в соответствии с приказами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и Инструкцией по его применению, от 16.12.2010 года №174н «Об утверждении плана счетов бухгалтерского учета бюджетных учреждений» и Инструкции по его применению и другими нормативно-правовыми актами</w:t>
      </w:r>
      <w:proofErr w:type="gramEnd"/>
      <w:r w:rsidRPr="00587B2D">
        <w:rPr>
          <w:sz w:val="28"/>
          <w:szCs w:val="28"/>
        </w:rPr>
        <w:t xml:space="preserve">, </w:t>
      </w:r>
      <w:proofErr w:type="gramStart"/>
      <w:r w:rsidRPr="00587B2D">
        <w:rPr>
          <w:sz w:val="28"/>
          <w:szCs w:val="28"/>
        </w:rPr>
        <w:t>регулирующих</w:t>
      </w:r>
      <w:proofErr w:type="gramEnd"/>
      <w:r w:rsidRPr="00587B2D">
        <w:rPr>
          <w:sz w:val="28"/>
          <w:szCs w:val="28"/>
        </w:rPr>
        <w:t xml:space="preserve"> вопросы бухгалтерского учета.</w:t>
      </w:r>
    </w:p>
    <w:p w:rsidR="00587B2D" w:rsidRDefault="00587B2D" w:rsidP="00587B2D">
      <w:pPr>
        <w:ind w:firstLine="709"/>
        <w:jc w:val="both"/>
        <w:rPr>
          <w:sz w:val="28"/>
          <w:szCs w:val="28"/>
        </w:rPr>
      </w:pPr>
      <w:r>
        <w:rPr>
          <w:sz w:val="28"/>
          <w:szCs w:val="28"/>
        </w:rPr>
        <w:t xml:space="preserve">Первичные учетные документы подобраны в хронологическом порядке, не сброшюрованы. Соответствующие журналы операций по месяцам не распечатаны, не подшиты в тома. Кассовая книга за 2020 год </w:t>
      </w:r>
      <w:r w:rsidR="00C51420">
        <w:rPr>
          <w:sz w:val="28"/>
          <w:szCs w:val="28"/>
        </w:rPr>
        <w:t xml:space="preserve">отсутствует. </w:t>
      </w:r>
    </w:p>
    <w:p w:rsidR="00C51420" w:rsidRDefault="00C51420" w:rsidP="00C51420">
      <w:pPr>
        <w:ind w:firstLine="709"/>
        <w:jc w:val="both"/>
        <w:rPr>
          <w:sz w:val="28"/>
          <w:szCs w:val="28"/>
        </w:rPr>
      </w:pPr>
      <w:r>
        <w:rPr>
          <w:sz w:val="28"/>
          <w:szCs w:val="28"/>
        </w:rPr>
        <w:t xml:space="preserve">В нарушение п. 1.5 Методических указаний </w:t>
      </w:r>
      <w:r w:rsidRPr="00C51420">
        <w:rPr>
          <w:sz w:val="28"/>
          <w:szCs w:val="28"/>
        </w:rPr>
        <w:t>по инвентаризации имущ</w:t>
      </w:r>
      <w:r>
        <w:rPr>
          <w:sz w:val="28"/>
          <w:szCs w:val="28"/>
        </w:rPr>
        <w:t xml:space="preserve">ества и финансовых обязательств </w:t>
      </w:r>
      <w:r w:rsidRPr="00C51420">
        <w:rPr>
          <w:sz w:val="28"/>
          <w:szCs w:val="28"/>
        </w:rPr>
        <w:t>(утв. приказом Минфина РФ от 13 июня 1995 г. N 49)</w:t>
      </w:r>
      <w:r>
        <w:rPr>
          <w:sz w:val="28"/>
          <w:szCs w:val="28"/>
        </w:rPr>
        <w:t xml:space="preserve"> инвентаризационная опись перед составлением годовой бухгалтерской от</w:t>
      </w:r>
      <w:r w:rsidR="00207CBE">
        <w:rPr>
          <w:sz w:val="28"/>
          <w:szCs w:val="28"/>
        </w:rPr>
        <w:t>четности за 2020 год</w:t>
      </w:r>
      <w:r w:rsidR="00DC0267">
        <w:rPr>
          <w:sz w:val="28"/>
          <w:szCs w:val="28"/>
        </w:rPr>
        <w:t xml:space="preserve"> не составлялась</w:t>
      </w:r>
      <w:r w:rsidR="00207CBE">
        <w:rPr>
          <w:sz w:val="28"/>
          <w:szCs w:val="28"/>
        </w:rPr>
        <w:t>.</w:t>
      </w:r>
    </w:p>
    <w:p w:rsidR="00207CBE" w:rsidRDefault="00207CBE" w:rsidP="00C51420">
      <w:pPr>
        <w:ind w:firstLine="709"/>
        <w:jc w:val="both"/>
        <w:rPr>
          <w:sz w:val="28"/>
          <w:szCs w:val="28"/>
        </w:rPr>
      </w:pPr>
      <w:r>
        <w:rPr>
          <w:sz w:val="28"/>
          <w:szCs w:val="28"/>
        </w:rPr>
        <w:t>Бюджетная отчетность МБОУ Верхне-</w:t>
      </w:r>
      <w:proofErr w:type="spellStart"/>
      <w:r>
        <w:rPr>
          <w:sz w:val="28"/>
          <w:szCs w:val="28"/>
        </w:rPr>
        <w:t>Куйтинская</w:t>
      </w:r>
      <w:proofErr w:type="spellEnd"/>
      <w:r>
        <w:rPr>
          <w:sz w:val="28"/>
          <w:szCs w:val="28"/>
        </w:rPr>
        <w:t xml:space="preserve"> ООШ</w:t>
      </w:r>
      <w:r w:rsidRPr="00207CBE">
        <w:rPr>
          <w:sz w:val="28"/>
          <w:szCs w:val="28"/>
        </w:rPr>
        <w:t xml:space="preserve"> составлена в соответствии с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РФ от 28.12.2010г. №191н и  «Инструкции о порядке составления, предоставления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утвержденных приказом </w:t>
      </w:r>
      <w:proofErr w:type="spellStart"/>
      <w:r w:rsidRPr="00207CBE">
        <w:rPr>
          <w:sz w:val="28"/>
          <w:szCs w:val="28"/>
        </w:rPr>
        <w:t>Мин</w:t>
      </w:r>
      <w:proofErr w:type="gramStart"/>
      <w:r w:rsidRPr="00207CBE">
        <w:rPr>
          <w:sz w:val="28"/>
          <w:szCs w:val="28"/>
        </w:rPr>
        <w:t>.ф</w:t>
      </w:r>
      <w:proofErr w:type="gramEnd"/>
      <w:r w:rsidRPr="00207CBE">
        <w:rPr>
          <w:sz w:val="28"/>
          <w:szCs w:val="28"/>
        </w:rPr>
        <w:t>ина</w:t>
      </w:r>
      <w:proofErr w:type="spellEnd"/>
      <w:r w:rsidRPr="00207CBE">
        <w:rPr>
          <w:sz w:val="28"/>
          <w:szCs w:val="28"/>
        </w:rPr>
        <w:t xml:space="preserve"> РФ от 25.03.2011 года №33н. Годовая  бюджетная отчетность, предоставленная в МКУ «Центр образования </w:t>
      </w:r>
      <w:proofErr w:type="spellStart"/>
      <w:r w:rsidRPr="00207CBE">
        <w:rPr>
          <w:sz w:val="28"/>
          <w:szCs w:val="28"/>
        </w:rPr>
        <w:t>Нукутского</w:t>
      </w:r>
      <w:proofErr w:type="spellEnd"/>
      <w:r w:rsidRPr="00207CBE">
        <w:rPr>
          <w:sz w:val="28"/>
          <w:szCs w:val="28"/>
        </w:rPr>
        <w:t xml:space="preserve"> района» достоверна.</w:t>
      </w:r>
    </w:p>
    <w:p w:rsidR="00207CBE" w:rsidRDefault="00207CBE" w:rsidP="00C51420">
      <w:pPr>
        <w:ind w:firstLine="709"/>
        <w:jc w:val="both"/>
        <w:rPr>
          <w:sz w:val="28"/>
          <w:szCs w:val="28"/>
        </w:rPr>
      </w:pPr>
      <w:r>
        <w:rPr>
          <w:sz w:val="28"/>
          <w:szCs w:val="28"/>
        </w:rPr>
        <w:t>Проверкой установлено, что в проверяемом периоде Учреждением допускалось неэффективное использование средств:</w:t>
      </w:r>
    </w:p>
    <w:p w:rsidR="00207CBE" w:rsidRDefault="00207CBE" w:rsidP="00C51420">
      <w:pPr>
        <w:ind w:firstLine="709"/>
        <w:jc w:val="both"/>
        <w:rPr>
          <w:sz w:val="28"/>
          <w:szCs w:val="28"/>
        </w:rPr>
      </w:pPr>
      <w:r>
        <w:rPr>
          <w:sz w:val="28"/>
          <w:szCs w:val="28"/>
        </w:rPr>
        <w:t xml:space="preserve">- </w:t>
      </w:r>
      <w:r w:rsidR="001D00BD">
        <w:rPr>
          <w:sz w:val="28"/>
          <w:szCs w:val="28"/>
        </w:rPr>
        <w:t>18.08.2020 г. платежное поручение № 834658, пени по земельному налогу с организаций в границах сельских поселений на сумму 2641,34 руб.;</w:t>
      </w:r>
    </w:p>
    <w:p w:rsidR="001D00BD" w:rsidRDefault="001D00BD" w:rsidP="00C51420">
      <w:pPr>
        <w:ind w:firstLine="709"/>
        <w:jc w:val="both"/>
        <w:rPr>
          <w:sz w:val="28"/>
          <w:szCs w:val="28"/>
        </w:rPr>
      </w:pPr>
      <w:r>
        <w:rPr>
          <w:sz w:val="28"/>
          <w:szCs w:val="28"/>
        </w:rPr>
        <w:t xml:space="preserve">- 25.09.2020 г. платежное поручение № 689120, </w:t>
      </w:r>
      <w:r w:rsidRPr="001D00BD">
        <w:rPr>
          <w:sz w:val="28"/>
          <w:szCs w:val="28"/>
        </w:rPr>
        <w:t>пени по земельному налогу с организаций в границах сел</w:t>
      </w:r>
      <w:r>
        <w:rPr>
          <w:sz w:val="28"/>
          <w:szCs w:val="28"/>
        </w:rPr>
        <w:t>ьских поселений на сумму 1526,48 руб.</w:t>
      </w:r>
    </w:p>
    <w:p w:rsidR="0080605F" w:rsidRPr="0080605F" w:rsidRDefault="0080605F" w:rsidP="0062052B">
      <w:pPr>
        <w:ind w:firstLine="709"/>
        <w:jc w:val="center"/>
        <w:rPr>
          <w:b/>
          <w:sz w:val="28"/>
          <w:szCs w:val="28"/>
        </w:rPr>
      </w:pPr>
      <w:r w:rsidRPr="0080605F">
        <w:rPr>
          <w:b/>
          <w:sz w:val="28"/>
          <w:szCs w:val="28"/>
        </w:rPr>
        <w:lastRenderedPageBreak/>
        <w:t>Выводы</w:t>
      </w:r>
    </w:p>
    <w:p w:rsidR="0080605F" w:rsidRPr="0080605F" w:rsidRDefault="0080605F" w:rsidP="0062052B">
      <w:pPr>
        <w:widowControl/>
        <w:numPr>
          <w:ilvl w:val="3"/>
          <w:numId w:val="8"/>
        </w:numPr>
        <w:autoSpaceDE/>
        <w:autoSpaceDN/>
        <w:adjustRightInd/>
        <w:ind w:left="0" w:firstLine="709"/>
        <w:contextualSpacing/>
        <w:jc w:val="both"/>
        <w:rPr>
          <w:sz w:val="28"/>
          <w:szCs w:val="28"/>
        </w:rPr>
      </w:pPr>
      <w:r w:rsidRPr="0080605F">
        <w:rPr>
          <w:sz w:val="28"/>
          <w:szCs w:val="28"/>
        </w:rPr>
        <w:t>МБОУ Верхне-</w:t>
      </w:r>
      <w:proofErr w:type="spellStart"/>
      <w:r w:rsidRPr="0080605F">
        <w:rPr>
          <w:sz w:val="28"/>
          <w:szCs w:val="28"/>
        </w:rPr>
        <w:t>Куйтинская</w:t>
      </w:r>
      <w:proofErr w:type="spellEnd"/>
      <w:r w:rsidRPr="0080605F">
        <w:rPr>
          <w:sz w:val="28"/>
          <w:szCs w:val="28"/>
        </w:rPr>
        <w:t xml:space="preserve"> ООШ является бюджетным учреждением. </w:t>
      </w:r>
      <w:r w:rsidR="00E17E4B" w:rsidRPr="00FE7978">
        <w:rPr>
          <w:rFonts w:eastAsia="Times New Roman"/>
          <w:sz w:val="28"/>
          <w:szCs w:val="26"/>
        </w:rPr>
        <w:t xml:space="preserve">Учреждение находится в ведении </w:t>
      </w:r>
      <w:r w:rsidR="00E17E4B">
        <w:rPr>
          <w:rFonts w:eastAsia="Times New Roman"/>
          <w:sz w:val="28"/>
          <w:szCs w:val="26"/>
        </w:rPr>
        <w:t>МКУ «Центр</w:t>
      </w:r>
      <w:r w:rsidR="00E17E4B" w:rsidRPr="00FE7978">
        <w:rPr>
          <w:rFonts w:eastAsia="Times New Roman"/>
          <w:sz w:val="28"/>
          <w:szCs w:val="26"/>
        </w:rPr>
        <w:t xml:space="preserve"> образования </w:t>
      </w:r>
      <w:proofErr w:type="spellStart"/>
      <w:r w:rsidR="00E17E4B" w:rsidRPr="00FE7978">
        <w:rPr>
          <w:rFonts w:eastAsia="Times New Roman"/>
          <w:sz w:val="28"/>
          <w:szCs w:val="26"/>
        </w:rPr>
        <w:t>Нукутского</w:t>
      </w:r>
      <w:proofErr w:type="spellEnd"/>
      <w:r w:rsidR="00E17E4B" w:rsidRPr="00FE7978">
        <w:rPr>
          <w:rFonts w:eastAsia="Times New Roman"/>
          <w:sz w:val="28"/>
          <w:szCs w:val="26"/>
        </w:rPr>
        <w:t xml:space="preserve"> района</w:t>
      </w:r>
      <w:r w:rsidR="00E17E4B">
        <w:rPr>
          <w:rFonts w:eastAsia="Times New Roman"/>
          <w:sz w:val="28"/>
          <w:szCs w:val="26"/>
        </w:rPr>
        <w:t>»</w:t>
      </w:r>
      <w:r w:rsidR="00E17E4B" w:rsidRPr="00FE7978">
        <w:rPr>
          <w:rFonts w:eastAsia="Times New Roman"/>
          <w:sz w:val="28"/>
          <w:szCs w:val="26"/>
        </w:rPr>
        <w:t>.</w:t>
      </w:r>
    </w:p>
    <w:p w:rsidR="00767DB4" w:rsidRPr="00832F1E" w:rsidRDefault="00767DB4" w:rsidP="00767DB4">
      <w:pPr>
        <w:widowControl/>
        <w:numPr>
          <w:ilvl w:val="0"/>
          <w:numId w:val="8"/>
        </w:numPr>
        <w:autoSpaceDE/>
        <w:autoSpaceDN/>
        <w:adjustRightInd/>
        <w:ind w:left="0" w:firstLine="709"/>
        <w:contextualSpacing/>
        <w:jc w:val="both"/>
        <w:rPr>
          <w:rFonts w:eastAsia="Times New Roman"/>
          <w:sz w:val="28"/>
          <w:szCs w:val="26"/>
        </w:rPr>
      </w:pPr>
      <w:r>
        <w:rPr>
          <w:sz w:val="28"/>
          <w:szCs w:val="28"/>
        </w:rPr>
        <w:t>В</w:t>
      </w:r>
      <w:r w:rsidRPr="0080605F">
        <w:rPr>
          <w:sz w:val="28"/>
          <w:szCs w:val="28"/>
        </w:rPr>
        <w:t xml:space="preserve"> проверяемом периоде Учреждением допускались многочисленные нарушения, связанные с разработкой, утверждением и исполнением Муниципального задания и Плана финансово-хозяйственной деятельности школы, указанные в части 2 настоящего акта.</w:t>
      </w:r>
      <w:r>
        <w:rPr>
          <w:sz w:val="28"/>
          <w:szCs w:val="28"/>
        </w:rPr>
        <w:t xml:space="preserve"> </w:t>
      </w:r>
      <w:proofErr w:type="gramStart"/>
      <w:r>
        <w:rPr>
          <w:sz w:val="28"/>
          <w:szCs w:val="28"/>
        </w:rPr>
        <w:t xml:space="preserve">Основными нарушениями данного раздела являются такие, как </w:t>
      </w:r>
      <w:r>
        <w:rPr>
          <w:rFonts w:eastAsia="Times New Roman"/>
          <w:sz w:val="28"/>
          <w:szCs w:val="26"/>
        </w:rPr>
        <w:t>установление разночтения Уставов МБОУ Верхне-</w:t>
      </w:r>
      <w:proofErr w:type="spellStart"/>
      <w:r>
        <w:rPr>
          <w:rFonts w:eastAsia="Times New Roman"/>
          <w:sz w:val="28"/>
          <w:szCs w:val="26"/>
        </w:rPr>
        <w:t>Куйтинская</w:t>
      </w:r>
      <w:proofErr w:type="spellEnd"/>
      <w:r>
        <w:rPr>
          <w:rFonts w:eastAsia="Times New Roman"/>
          <w:sz w:val="28"/>
          <w:szCs w:val="26"/>
        </w:rPr>
        <w:t xml:space="preserve"> ООШ и МКУ «Центр образования </w:t>
      </w:r>
      <w:proofErr w:type="spellStart"/>
      <w:r>
        <w:rPr>
          <w:rFonts w:eastAsia="Times New Roman"/>
          <w:sz w:val="28"/>
          <w:szCs w:val="26"/>
        </w:rPr>
        <w:t>Нукутского</w:t>
      </w:r>
      <w:proofErr w:type="spellEnd"/>
      <w:r>
        <w:rPr>
          <w:rFonts w:eastAsia="Times New Roman"/>
          <w:sz w:val="28"/>
          <w:szCs w:val="26"/>
        </w:rPr>
        <w:t xml:space="preserve"> района», а также то, что муниципальное задание и план финансово-хозяйственной деятельности Учреждения </w:t>
      </w:r>
      <w:r w:rsidRPr="00832F1E">
        <w:rPr>
          <w:rFonts w:eastAsia="Times New Roman"/>
          <w:sz w:val="28"/>
          <w:szCs w:val="26"/>
        </w:rPr>
        <w:t>утвержден</w:t>
      </w:r>
      <w:r>
        <w:rPr>
          <w:rFonts w:eastAsia="Times New Roman"/>
          <w:sz w:val="28"/>
          <w:szCs w:val="26"/>
        </w:rPr>
        <w:t>ы</w:t>
      </w:r>
      <w:r w:rsidRPr="00832F1E">
        <w:rPr>
          <w:rFonts w:eastAsia="Times New Roman"/>
          <w:sz w:val="28"/>
          <w:szCs w:val="26"/>
        </w:rPr>
        <w:t xml:space="preserve"> директором МКУ «Центр образования </w:t>
      </w:r>
      <w:proofErr w:type="spellStart"/>
      <w:r w:rsidRPr="00832F1E">
        <w:rPr>
          <w:rFonts w:eastAsia="Times New Roman"/>
          <w:sz w:val="28"/>
          <w:szCs w:val="26"/>
        </w:rPr>
        <w:t>Нукутский</w:t>
      </w:r>
      <w:proofErr w:type="spellEnd"/>
      <w:r w:rsidRPr="00832F1E">
        <w:rPr>
          <w:rFonts w:eastAsia="Times New Roman"/>
          <w:sz w:val="28"/>
          <w:szCs w:val="26"/>
        </w:rPr>
        <w:t xml:space="preserve"> район», что является нарушением п. 2 (б) Положения о порядке формирования муниципального задания, в отношении муниципальных учреждений муниципального образования «</w:t>
      </w:r>
      <w:proofErr w:type="spellStart"/>
      <w:r w:rsidRPr="00832F1E">
        <w:rPr>
          <w:rFonts w:eastAsia="Times New Roman"/>
          <w:sz w:val="28"/>
          <w:szCs w:val="26"/>
        </w:rPr>
        <w:t>Нукутский</w:t>
      </w:r>
      <w:proofErr w:type="spellEnd"/>
      <w:r w:rsidRPr="00832F1E">
        <w:rPr>
          <w:rFonts w:eastAsia="Times New Roman"/>
          <w:sz w:val="28"/>
          <w:szCs w:val="26"/>
        </w:rPr>
        <w:t xml:space="preserve"> район» и финансового выполнения</w:t>
      </w:r>
      <w:proofErr w:type="gramEnd"/>
      <w:r w:rsidRPr="00832F1E">
        <w:rPr>
          <w:rFonts w:eastAsia="Times New Roman"/>
          <w:sz w:val="28"/>
          <w:szCs w:val="26"/>
        </w:rPr>
        <w:t xml:space="preserve"> </w:t>
      </w:r>
      <w:proofErr w:type="gramStart"/>
      <w:r w:rsidRPr="00832F1E">
        <w:rPr>
          <w:rFonts w:eastAsia="Times New Roman"/>
          <w:sz w:val="28"/>
          <w:szCs w:val="26"/>
        </w:rPr>
        <w:t>муниципального задания, утвержденного постановлением Администрации МО «</w:t>
      </w:r>
      <w:proofErr w:type="spellStart"/>
      <w:r w:rsidRPr="00832F1E">
        <w:rPr>
          <w:rFonts w:eastAsia="Times New Roman"/>
          <w:sz w:val="28"/>
          <w:szCs w:val="26"/>
        </w:rPr>
        <w:t>Нукутский</w:t>
      </w:r>
      <w:proofErr w:type="spellEnd"/>
      <w:r w:rsidRPr="00832F1E">
        <w:rPr>
          <w:rFonts w:eastAsia="Times New Roman"/>
          <w:sz w:val="28"/>
          <w:szCs w:val="26"/>
        </w:rPr>
        <w:t xml:space="preserve"> район» от 06.06.2011 года № 255, п.3.1. раздела 3  Положения о порядке составления и утверждения плана финансово-хозяйственной деятельности муниципальных бюджетных учреждений муниципального образования «</w:t>
      </w:r>
      <w:proofErr w:type="spellStart"/>
      <w:r w:rsidRPr="00832F1E">
        <w:rPr>
          <w:rFonts w:eastAsia="Times New Roman"/>
          <w:sz w:val="28"/>
          <w:szCs w:val="26"/>
        </w:rPr>
        <w:t>Нукутский</w:t>
      </w:r>
      <w:proofErr w:type="spellEnd"/>
      <w:r w:rsidRPr="00832F1E">
        <w:rPr>
          <w:rFonts w:eastAsia="Times New Roman"/>
          <w:sz w:val="28"/>
          <w:szCs w:val="26"/>
        </w:rPr>
        <w:t xml:space="preserve"> район», утвержденного постановлением Администрации МО «</w:t>
      </w:r>
      <w:proofErr w:type="spellStart"/>
      <w:r w:rsidRPr="00832F1E">
        <w:rPr>
          <w:rFonts w:eastAsia="Times New Roman"/>
          <w:sz w:val="28"/>
          <w:szCs w:val="26"/>
        </w:rPr>
        <w:t>Нукутский</w:t>
      </w:r>
      <w:proofErr w:type="spellEnd"/>
      <w:r w:rsidRPr="00832F1E">
        <w:rPr>
          <w:rFonts w:eastAsia="Times New Roman"/>
          <w:sz w:val="28"/>
          <w:szCs w:val="26"/>
        </w:rPr>
        <w:t xml:space="preserve"> район» от 01.11.2011 года № 545  план муниципального бюджетного учреждения, утверждается органом, осуществляющим функции и полномочия учредителя, которым согл</w:t>
      </w:r>
      <w:r>
        <w:rPr>
          <w:rFonts w:eastAsia="Times New Roman"/>
          <w:sz w:val="28"/>
          <w:szCs w:val="26"/>
        </w:rPr>
        <w:t>асно  п.1.8.</w:t>
      </w:r>
      <w:proofErr w:type="gramEnd"/>
      <w:r>
        <w:rPr>
          <w:rFonts w:eastAsia="Times New Roman"/>
          <w:sz w:val="28"/>
          <w:szCs w:val="26"/>
        </w:rPr>
        <w:t xml:space="preserve"> Устава Верхне-</w:t>
      </w:r>
      <w:proofErr w:type="spellStart"/>
      <w:r>
        <w:rPr>
          <w:rFonts w:eastAsia="Times New Roman"/>
          <w:sz w:val="28"/>
          <w:szCs w:val="26"/>
        </w:rPr>
        <w:t>Куйтинской</w:t>
      </w:r>
      <w:proofErr w:type="spellEnd"/>
      <w:r>
        <w:rPr>
          <w:rFonts w:eastAsia="Times New Roman"/>
          <w:sz w:val="28"/>
          <w:szCs w:val="26"/>
        </w:rPr>
        <w:t xml:space="preserve"> О</w:t>
      </w:r>
      <w:r w:rsidRPr="00832F1E">
        <w:rPr>
          <w:rFonts w:eastAsia="Times New Roman"/>
          <w:sz w:val="28"/>
          <w:szCs w:val="26"/>
        </w:rPr>
        <w:t>ОШ является Адм</w:t>
      </w:r>
      <w:r>
        <w:rPr>
          <w:rFonts w:eastAsia="Times New Roman"/>
          <w:sz w:val="28"/>
          <w:szCs w:val="26"/>
        </w:rPr>
        <w:t>инистрация МО «</w:t>
      </w:r>
      <w:proofErr w:type="spellStart"/>
      <w:r>
        <w:rPr>
          <w:rFonts w:eastAsia="Times New Roman"/>
          <w:sz w:val="28"/>
          <w:szCs w:val="26"/>
        </w:rPr>
        <w:t>Нукутский</w:t>
      </w:r>
      <w:proofErr w:type="spellEnd"/>
      <w:r>
        <w:rPr>
          <w:rFonts w:eastAsia="Times New Roman"/>
          <w:sz w:val="28"/>
          <w:szCs w:val="26"/>
        </w:rPr>
        <w:t xml:space="preserve"> район».</w:t>
      </w:r>
    </w:p>
    <w:p w:rsidR="0080605F" w:rsidRPr="0080605F" w:rsidRDefault="0080605F" w:rsidP="0062052B">
      <w:pPr>
        <w:widowControl/>
        <w:numPr>
          <w:ilvl w:val="0"/>
          <w:numId w:val="8"/>
        </w:numPr>
        <w:autoSpaceDE/>
        <w:autoSpaceDN/>
        <w:adjustRightInd/>
        <w:ind w:left="0" w:firstLine="709"/>
        <w:contextualSpacing/>
        <w:jc w:val="both"/>
        <w:rPr>
          <w:sz w:val="28"/>
          <w:szCs w:val="28"/>
        </w:rPr>
      </w:pPr>
      <w:r w:rsidRPr="0080605F">
        <w:rPr>
          <w:sz w:val="28"/>
          <w:szCs w:val="28"/>
        </w:rPr>
        <w:t>МБОУ Верхне-</w:t>
      </w:r>
      <w:proofErr w:type="spellStart"/>
      <w:r w:rsidRPr="0080605F">
        <w:rPr>
          <w:sz w:val="28"/>
          <w:szCs w:val="28"/>
        </w:rPr>
        <w:t>Куйтинская</w:t>
      </w:r>
      <w:proofErr w:type="spellEnd"/>
      <w:r w:rsidRPr="0080605F">
        <w:rPr>
          <w:sz w:val="28"/>
          <w:szCs w:val="28"/>
        </w:rPr>
        <w:t xml:space="preserve"> ООШ имеет в своем распоряжении теплый туалет площадью 25 </w:t>
      </w:r>
      <w:proofErr w:type="spellStart"/>
      <w:r w:rsidRPr="0080605F">
        <w:rPr>
          <w:sz w:val="28"/>
          <w:szCs w:val="28"/>
        </w:rPr>
        <w:t>кв.м</w:t>
      </w:r>
      <w:proofErr w:type="spellEnd"/>
      <w:r w:rsidRPr="0080605F">
        <w:rPr>
          <w:sz w:val="28"/>
          <w:szCs w:val="28"/>
        </w:rPr>
        <w:t>., данный объект государственную регистрацию права не прошел, кадастровый номер ему не присвоен.</w:t>
      </w:r>
    </w:p>
    <w:p w:rsidR="0080605F" w:rsidRDefault="0080605F" w:rsidP="0062052B">
      <w:pPr>
        <w:widowControl/>
        <w:numPr>
          <w:ilvl w:val="0"/>
          <w:numId w:val="8"/>
        </w:numPr>
        <w:autoSpaceDE/>
        <w:autoSpaceDN/>
        <w:adjustRightInd/>
        <w:ind w:left="0" w:firstLine="709"/>
        <w:contextualSpacing/>
        <w:jc w:val="both"/>
        <w:rPr>
          <w:sz w:val="28"/>
          <w:szCs w:val="28"/>
        </w:rPr>
      </w:pPr>
      <w:r w:rsidRPr="0080605F">
        <w:rPr>
          <w:sz w:val="28"/>
          <w:szCs w:val="28"/>
        </w:rPr>
        <w:t xml:space="preserve">Школой в 2020 году была выплачена </w:t>
      </w:r>
      <w:proofErr w:type="spellStart"/>
      <w:r w:rsidRPr="0080605F">
        <w:rPr>
          <w:sz w:val="28"/>
          <w:szCs w:val="28"/>
        </w:rPr>
        <w:t>гос</w:t>
      </w:r>
      <w:proofErr w:type="gramStart"/>
      <w:r w:rsidRPr="0080605F">
        <w:rPr>
          <w:sz w:val="28"/>
          <w:szCs w:val="28"/>
        </w:rPr>
        <w:t>.п</w:t>
      </w:r>
      <w:proofErr w:type="gramEnd"/>
      <w:r w:rsidRPr="0080605F">
        <w:rPr>
          <w:sz w:val="28"/>
          <w:szCs w:val="28"/>
        </w:rPr>
        <w:t>ошлина</w:t>
      </w:r>
      <w:proofErr w:type="spellEnd"/>
      <w:r w:rsidRPr="0080605F">
        <w:rPr>
          <w:sz w:val="28"/>
          <w:szCs w:val="28"/>
        </w:rPr>
        <w:t xml:space="preserve"> в сумме 20200,0 руб., назначенная судом, за несвоевременное погашение задолженности перед ООО «ПИК «Зеленый горизонт». Данный вид расходов квалифицируется как неэффективное расходование средств (ст. 34 Бюджетного кодекса РФ).   </w:t>
      </w:r>
    </w:p>
    <w:p w:rsidR="003A1980" w:rsidRPr="005014A5" w:rsidRDefault="003A1980" w:rsidP="0062052B">
      <w:pPr>
        <w:pStyle w:val="a3"/>
        <w:numPr>
          <w:ilvl w:val="0"/>
          <w:numId w:val="8"/>
        </w:numPr>
        <w:ind w:left="0" w:firstLine="709"/>
        <w:jc w:val="both"/>
        <w:rPr>
          <w:sz w:val="28"/>
          <w:szCs w:val="28"/>
        </w:rPr>
      </w:pPr>
      <w:r>
        <w:rPr>
          <w:sz w:val="28"/>
          <w:szCs w:val="28"/>
        </w:rPr>
        <w:t xml:space="preserve">Приказы на выплату стимулирующих выплат, по основной деятельности и по личному составу не </w:t>
      </w:r>
      <w:proofErr w:type="spellStart"/>
      <w:r>
        <w:rPr>
          <w:sz w:val="28"/>
          <w:szCs w:val="28"/>
        </w:rPr>
        <w:t>ознакамливаются</w:t>
      </w:r>
      <w:proofErr w:type="spellEnd"/>
      <w:r w:rsidR="00767DB4">
        <w:rPr>
          <w:sz w:val="28"/>
          <w:szCs w:val="28"/>
        </w:rPr>
        <w:t xml:space="preserve"> работниками Учреждения</w:t>
      </w:r>
      <w:r>
        <w:rPr>
          <w:sz w:val="28"/>
          <w:szCs w:val="28"/>
        </w:rPr>
        <w:t>.</w:t>
      </w:r>
      <w:r w:rsidRPr="005014A5">
        <w:rPr>
          <w:color w:val="0070C0"/>
          <w:sz w:val="28"/>
          <w:szCs w:val="28"/>
        </w:rPr>
        <w:tab/>
      </w:r>
    </w:p>
    <w:p w:rsidR="003A1980" w:rsidRDefault="003A1980" w:rsidP="0062052B">
      <w:pPr>
        <w:widowControl/>
        <w:numPr>
          <w:ilvl w:val="0"/>
          <w:numId w:val="8"/>
        </w:numPr>
        <w:autoSpaceDE/>
        <w:autoSpaceDN/>
        <w:adjustRightInd/>
        <w:ind w:left="0" w:firstLine="709"/>
        <w:contextualSpacing/>
        <w:jc w:val="both"/>
        <w:rPr>
          <w:sz w:val="28"/>
          <w:szCs w:val="28"/>
        </w:rPr>
      </w:pPr>
      <w:r>
        <w:rPr>
          <w:sz w:val="28"/>
          <w:szCs w:val="28"/>
        </w:rPr>
        <w:t xml:space="preserve">Контрактные управляющие Школы в проверяемом периоде были приняты на должность </w:t>
      </w:r>
      <w:r w:rsidRPr="00CC0DAA">
        <w:rPr>
          <w:sz w:val="28"/>
          <w:szCs w:val="28"/>
        </w:rPr>
        <w:t>«слесарь-электрик (0,25 ст.) для выполнения обязанностей контрактного управ</w:t>
      </w:r>
      <w:r>
        <w:rPr>
          <w:sz w:val="28"/>
          <w:szCs w:val="28"/>
        </w:rPr>
        <w:t>ляющего». С</w:t>
      </w:r>
      <w:r w:rsidRPr="00CC0DAA">
        <w:rPr>
          <w:sz w:val="28"/>
          <w:szCs w:val="28"/>
        </w:rPr>
        <w:t>отрудники фактически выполняли функции, не соответствующие работе по должности из штатного расписания, что противоречит ст. 15 Трудового кодекса.</w:t>
      </w:r>
      <w:r>
        <w:rPr>
          <w:sz w:val="28"/>
          <w:szCs w:val="28"/>
        </w:rPr>
        <w:t xml:space="preserve"> На данный момент сотрудник с данной должности уволен, функции контрактного управляющего выполняет главный бухгалтер Учреждения.</w:t>
      </w:r>
    </w:p>
    <w:p w:rsidR="0062052B" w:rsidRPr="00CC0DAA" w:rsidRDefault="0062052B" w:rsidP="0062052B">
      <w:pPr>
        <w:pStyle w:val="a3"/>
        <w:numPr>
          <w:ilvl w:val="0"/>
          <w:numId w:val="8"/>
        </w:numPr>
        <w:ind w:left="0" w:firstLine="709"/>
        <w:jc w:val="both"/>
        <w:rPr>
          <w:sz w:val="28"/>
          <w:szCs w:val="28"/>
        </w:rPr>
      </w:pPr>
      <w:proofErr w:type="gramStart"/>
      <w:r w:rsidRPr="00CC0DAA">
        <w:rPr>
          <w:sz w:val="28"/>
          <w:szCs w:val="28"/>
        </w:rPr>
        <w:t xml:space="preserve">Согласно выписке из приказа МКУ «Центр образования </w:t>
      </w:r>
      <w:proofErr w:type="spellStart"/>
      <w:r w:rsidRPr="00CC0DAA">
        <w:rPr>
          <w:sz w:val="28"/>
          <w:szCs w:val="28"/>
        </w:rPr>
        <w:t>Нукутского</w:t>
      </w:r>
      <w:proofErr w:type="spellEnd"/>
      <w:r w:rsidRPr="00CC0DAA">
        <w:rPr>
          <w:sz w:val="28"/>
          <w:szCs w:val="28"/>
        </w:rPr>
        <w:t xml:space="preserve"> района» № 47 от 27.02.2020 г. директору Селезневу А.А. были </w:t>
      </w:r>
      <w:r w:rsidRPr="00CC0DAA">
        <w:rPr>
          <w:sz w:val="28"/>
          <w:szCs w:val="28"/>
        </w:rPr>
        <w:lastRenderedPageBreak/>
        <w:t>назначены стимулирующие выплаты по показателям эффективности руководителям за интенсивность и высокие результаты работы, за качество выполняемых работ, по итогам работы за 2019 год в размере 8026,43 руб., которые назначаются к выплате ежемесячно в течение 2020 года.</w:t>
      </w:r>
      <w:proofErr w:type="gramEnd"/>
      <w:r w:rsidRPr="00CC0DAA">
        <w:rPr>
          <w:sz w:val="28"/>
          <w:szCs w:val="28"/>
        </w:rPr>
        <w:t xml:space="preserve"> Однако, в феврале 2020 г. директору данный вид надбавки был начислен и выплачен в размере 8140,0 руб., т.е. переплата составила 113,57 руб.</w:t>
      </w:r>
    </w:p>
    <w:p w:rsidR="0062052B" w:rsidRDefault="0062052B" w:rsidP="0062052B">
      <w:pPr>
        <w:ind w:firstLine="709"/>
        <w:jc w:val="both"/>
        <w:rPr>
          <w:sz w:val="28"/>
          <w:szCs w:val="28"/>
        </w:rPr>
      </w:pPr>
      <w:r w:rsidRPr="00B82259">
        <w:rPr>
          <w:sz w:val="28"/>
          <w:szCs w:val="28"/>
        </w:rPr>
        <w:t xml:space="preserve">При расчете заработной платы за август м-ц директору школы неправильно проставлено количество отработанных дней (вместо 23 дней проставлено 19), в связи с чем, </w:t>
      </w:r>
      <w:proofErr w:type="spellStart"/>
      <w:r w:rsidRPr="00B82259">
        <w:rPr>
          <w:sz w:val="28"/>
          <w:szCs w:val="28"/>
        </w:rPr>
        <w:t>недоначисленная</w:t>
      </w:r>
      <w:proofErr w:type="spellEnd"/>
      <w:r w:rsidRPr="00B82259">
        <w:rPr>
          <w:sz w:val="28"/>
          <w:szCs w:val="28"/>
        </w:rPr>
        <w:t xml:space="preserve"> сумма заработной платы составила 12344,26 руб.</w:t>
      </w:r>
      <w:r>
        <w:rPr>
          <w:sz w:val="28"/>
          <w:szCs w:val="28"/>
        </w:rPr>
        <w:t xml:space="preserve"> </w:t>
      </w:r>
    </w:p>
    <w:p w:rsidR="0062052B" w:rsidRPr="00DE5CEA" w:rsidRDefault="0062052B" w:rsidP="0062052B">
      <w:pPr>
        <w:pStyle w:val="a3"/>
        <w:numPr>
          <w:ilvl w:val="0"/>
          <w:numId w:val="8"/>
        </w:numPr>
        <w:ind w:left="0" w:firstLine="709"/>
        <w:jc w:val="both"/>
        <w:rPr>
          <w:color w:val="4F6228" w:themeColor="accent3" w:themeShade="80"/>
          <w:sz w:val="28"/>
          <w:szCs w:val="28"/>
        </w:rPr>
      </w:pPr>
      <w:proofErr w:type="gramStart"/>
      <w:r w:rsidRPr="00DE5CEA">
        <w:rPr>
          <w:sz w:val="28"/>
          <w:szCs w:val="28"/>
        </w:rPr>
        <w:t xml:space="preserve">При расчете заработной платы за июнь м-ц главному бухгалтеру </w:t>
      </w:r>
      <w:proofErr w:type="spellStart"/>
      <w:r w:rsidRPr="00DE5CEA">
        <w:rPr>
          <w:sz w:val="28"/>
          <w:szCs w:val="28"/>
        </w:rPr>
        <w:t>Преловской</w:t>
      </w:r>
      <w:proofErr w:type="spellEnd"/>
      <w:r w:rsidRPr="00DE5CEA">
        <w:rPr>
          <w:sz w:val="28"/>
          <w:szCs w:val="28"/>
        </w:rPr>
        <w:t xml:space="preserve"> А.Г.  допущен неточный расчет, в результате чего, допущено завышение начисленной заработной платы на сумму 843,08 руб. В июле м-</w:t>
      </w:r>
      <w:proofErr w:type="spellStart"/>
      <w:r w:rsidRPr="00DE5CEA">
        <w:rPr>
          <w:sz w:val="28"/>
          <w:szCs w:val="28"/>
        </w:rPr>
        <w:t>це</w:t>
      </w:r>
      <w:proofErr w:type="spellEnd"/>
      <w:r w:rsidRPr="00DE5CEA">
        <w:rPr>
          <w:sz w:val="28"/>
          <w:szCs w:val="28"/>
        </w:rPr>
        <w:t xml:space="preserve"> в отношении этого же сотрудника допущен неточный расчет заработной платы, сумма </w:t>
      </w:r>
      <w:proofErr w:type="spellStart"/>
      <w:r w:rsidRPr="00DE5CEA">
        <w:rPr>
          <w:sz w:val="28"/>
          <w:szCs w:val="28"/>
        </w:rPr>
        <w:t>недоначисленной</w:t>
      </w:r>
      <w:proofErr w:type="spellEnd"/>
      <w:r w:rsidRPr="00DE5CEA">
        <w:rPr>
          <w:sz w:val="28"/>
          <w:szCs w:val="28"/>
        </w:rPr>
        <w:t xml:space="preserve"> заработной платы составила 1488,16 руб. В августе м-</w:t>
      </w:r>
      <w:proofErr w:type="spellStart"/>
      <w:r w:rsidRPr="00DE5CEA">
        <w:rPr>
          <w:sz w:val="28"/>
          <w:szCs w:val="28"/>
        </w:rPr>
        <w:t>це</w:t>
      </w:r>
      <w:proofErr w:type="spellEnd"/>
      <w:r w:rsidRPr="00DE5CEA">
        <w:rPr>
          <w:sz w:val="28"/>
          <w:szCs w:val="28"/>
        </w:rPr>
        <w:t xml:space="preserve"> сотруднику заработная плата была начислена по штатному расписанию, утратившему силу</w:t>
      </w:r>
      <w:proofErr w:type="gramEnd"/>
      <w:r w:rsidRPr="00DE5CEA">
        <w:rPr>
          <w:sz w:val="28"/>
          <w:szCs w:val="28"/>
        </w:rPr>
        <w:t xml:space="preserve"> с 01.04.2020 г., сумма </w:t>
      </w:r>
      <w:proofErr w:type="spellStart"/>
      <w:r w:rsidRPr="00DE5CEA">
        <w:rPr>
          <w:sz w:val="28"/>
          <w:szCs w:val="28"/>
        </w:rPr>
        <w:t>недоначисленной</w:t>
      </w:r>
      <w:proofErr w:type="spellEnd"/>
      <w:r w:rsidRPr="00DE5CEA">
        <w:rPr>
          <w:sz w:val="28"/>
          <w:szCs w:val="28"/>
        </w:rPr>
        <w:t xml:space="preserve"> заработной платы составила 3422,76 руб. При расчете заработной платы в ноябре также допущен неточный расчет, завышение начисленной суммы составило 3637,69 руб. </w:t>
      </w:r>
      <w:r w:rsidRPr="00BD23FE">
        <w:rPr>
          <w:sz w:val="28"/>
          <w:szCs w:val="28"/>
        </w:rPr>
        <w:t xml:space="preserve">Таким образом, за проверяемый период </w:t>
      </w:r>
      <w:proofErr w:type="spellStart"/>
      <w:r w:rsidRPr="00BD23FE">
        <w:rPr>
          <w:sz w:val="28"/>
          <w:szCs w:val="28"/>
        </w:rPr>
        <w:t>Прелов</w:t>
      </w:r>
      <w:r>
        <w:rPr>
          <w:sz w:val="28"/>
          <w:szCs w:val="28"/>
        </w:rPr>
        <w:t>ской</w:t>
      </w:r>
      <w:proofErr w:type="spellEnd"/>
      <w:r>
        <w:rPr>
          <w:sz w:val="28"/>
          <w:szCs w:val="28"/>
        </w:rPr>
        <w:t xml:space="preserve"> А.Г. </w:t>
      </w:r>
      <w:proofErr w:type="spellStart"/>
      <w:r>
        <w:rPr>
          <w:sz w:val="28"/>
          <w:szCs w:val="28"/>
        </w:rPr>
        <w:t>недоначислена</w:t>
      </w:r>
      <w:proofErr w:type="spellEnd"/>
      <w:r>
        <w:rPr>
          <w:sz w:val="28"/>
          <w:szCs w:val="28"/>
        </w:rPr>
        <w:t xml:space="preserve"> заработная плата</w:t>
      </w:r>
      <w:r w:rsidRPr="00BD23FE">
        <w:rPr>
          <w:sz w:val="28"/>
          <w:szCs w:val="28"/>
        </w:rPr>
        <w:t xml:space="preserve"> в сумме 860,01 руб. (843,08 – 1488,16 + 3422,76 – 3637,69).</w:t>
      </w:r>
    </w:p>
    <w:p w:rsidR="0062052B" w:rsidRPr="00BF16B7" w:rsidRDefault="0062052B" w:rsidP="0062052B">
      <w:pPr>
        <w:pStyle w:val="a3"/>
        <w:numPr>
          <w:ilvl w:val="0"/>
          <w:numId w:val="8"/>
        </w:numPr>
        <w:ind w:left="0" w:firstLine="709"/>
        <w:jc w:val="both"/>
        <w:rPr>
          <w:sz w:val="28"/>
          <w:szCs w:val="28"/>
        </w:rPr>
      </w:pPr>
      <w:r>
        <w:rPr>
          <w:sz w:val="28"/>
          <w:szCs w:val="28"/>
        </w:rPr>
        <w:t>В</w:t>
      </w:r>
      <w:r w:rsidRPr="00BF16B7">
        <w:rPr>
          <w:sz w:val="28"/>
          <w:szCs w:val="28"/>
        </w:rPr>
        <w:t xml:space="preserve"> период с 9.11.2020 г. по 29.11.2020 г. бухгалтер </w:t>
      </w:r>
      <w:proofErr w:type="spellStart"/>
      <w:r w:rsidRPr="00BF16B7">
        <w:rPr>
          <w:sz w:val="28"/>
          <w:szCs w:val="28"/>
        </w:rPr>
        <w:t>Преловская</w:t>
      </w:r>
      <w:proofErr w:type="spellEnd"/>
      <w:r w:rsidRPr="00BF16B7">
        <w:rPr>
          <w:sz w:val="28"/>
          <w:szCs w:val="28"/>
        </w:rPr>
        <w:t xml:space="preserve"> А.Г. находилась на больничном, в данный период ее обязанности выполняла </w:t>
      </w:r>
      <w:proofErr w:type="spellStart"/>
      <w:r w:rsidRPr="00BF16B7">
        <w:rPr>
          <w:sz w:val="28"/>
          <w:szCs w:val="28"/>
        </w:rPr>
        <w:t>Билтуева</w:t>
      </w:r>
      <w:proofErr w:type="spellEnd"/>
      <w:r w:rsidRPr="00BF16B7">
        <w:rPr>
          <w:sz w:val="28"/>
          <w:szCs w:val="28"/>
        </w:rPr>
        <w:t xml:space="preserve"> М.А. (Приказ № 45 от 28.11.2020 г.). </w:t>
      </w:r>
      <w:proofErr w:type="gramStart"/>
      <w:r w:rsidRPr="00BF16B7">
        <w:rPr>
          <w:sz w:val="28"/>
          <w:szCs w:val="28"/>
        </w:rPr>
        <w:t xml:space="preserve">Однако, </w:t>
      </w:r>
      <w:r>
        <w:rPr>
          <w:sz w:val="28"/>
          <w:szCs w:val="28"/>
        </w:rPr>
        <w:t>в нарушение Приказа</w:t>
      </w:r>
      <w:r w:rsidRPr="00CA6219">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8"/>
          <w:szCs w:val="28"/>
        </w:rPr>
        <w:t xml:space="preserve"> </w:t>
      </w:r>
      <w:r w:rsidRPr="00BF16B7">
        <w:rPr>
          <w:sz w:val="28"/>
          <w:szCs w:val="28"/>
        </w:rPr>
        <w:t xml:space="preserve"> </w:t>
      </w:r>
      <w:r>
        <w:rPr>
          <w:sz w:val="28"/>
          <w:szCs w:val="28"/>
        </w:rPr>
        <w:t xml:space="preserve">в </w:t>
      </w:r>
      <w:r w:rsidRPr="00BF16B7">
        <w:rPr>
          <w:sz w:val="28"/>
          <w:szCs w:val="28"/>
        </w:rPr>
        <w:t xml:space="preserve">табеле учета рабочего времени данный факт зафиксирован не был. </w:t>
      </w:r>
      <w:proofErr w:type="gramEnd"/>
    </w:p>
    <w:p w:rsidR="0062052B" w:rsidRPr="000D4D9F" w:rsidRDefault="0062052B" w:rsidP="0062052B">
      <w:pPr>
        <w:pStyle w:val="a3"/>
        <w:numPr>
          <w:ilvl w:val="0"/>
          <w:numId w:val="8"/>
        </w:numPr>
        <w:ind w:left="0" w:firstLine="709"/>
        <w:jc w:val="both"/>
        <w:rPr>
          <w:sz w:val="28"/>
          <w:szCs w:val="28"/>
        </w:rPr>
      </w:pPr>
      <w:r w:rsidRPr="00BF16B7">
        <w:rPr>
          <w:sz w:val="28"/>
          <w:szCs w:val="28"/>
        </w:rPr>
        <w:t xml:space="preserve">Проверкой установлено, что учителю </w:t>
      </w:r>
      <w:proofErr w:type="spellStart"/>
      <w:r w:rsidRPr="00BF16B7">
        <w:rPr>
          <w:sz w:val="28"/>
          <w:szCs w:val="28"/>
        </w:rPr>
        <w:t>Налмановой</w:t>
      </w:r>
      <w:proofErr w:type="spellEnd"/>
      <w:r w:rsidRPr="00BF16B7">
        <w:rPr>
          <w:sz w:val="28"/>
          <w:szCs w:val="28"/>
        </w:rPr>
        <w:t xml:space="preserve"> Е.Н. ежемесячно</w:t>
      </w:r>
      <w:r>
        <w:rPr>
          <w:sz w:val="28"/>
          <w:szCs w:val="28"/>
        </w:rPr>
        <w:t xml:space="preserve"> предоставляются 4 </w:t>
      </w:r>
      <w:proofErr w:type="gramStart"/>
      <w:r>
        <w:rPr>
          <w:sz w:val="28"/>
          <w:szCs w:val="28"/>
        </w:rPr>
        <w:t>дополнительных</w:t>
      </w:r>
      <w:proofErr w:type="gramEnd"/>
      <w:r>
        <w:rPr>
          <w:sz w:val="28"/>
          <w:szCs w:val="28"/>
        </w:rPr>
        <w:t xml:space="preserve"> оплачиваемых дня для ухода за ребенком-инвалидом. В период с августа по декабрь 2020 г. данные выплаты сотруднику рассчитаны некорректно (ф. 504425). В частности, при расчете неточно указаны периоды для расчета среднедневного заработка и календарные дни расчетного периода. В связи с чем, необходимо произвести перерасчет выплат в указанном периоде.</w:t>
      </w:r>
    </w:p>
    <w:p w:rsidR="003A1980" w:rsidRPr="0062052B" w:rsidRDefault="0062052B" w:rsidP="0062052B">
      <w:pPr>
        <w:widowControl/>
        <w:numPr>
          <w:ilvl w:val="0"/>
          <w:numId w:val="8"/>
        </w:numPr>
        <w:autoSpaceDE/>
        <w:autoSpaceDN/>
        <w:adjustRightInd/>
        <w:ind w:left="0" w:firstLine="709"/>
        <w:contextualSpacing/>
        <w:jc w:val="both"/>
        <w:rPr>
          <w:sz w:val="28"/>
          <w:szCs w:val="28"/>
        </w:rPr>
      </w:pPr>
      <w:r>
        <w:rPr>
          <w:sz w:val="28"/>
          <w:szCs w:val="28"/>
        </w:rPr>
        <w:t>При проверке стимулирующих выплат допускались ошибки, связанные с тем, что при расчетах были пропущены баллы отдельных сотрудников. В отдельных случаях сотрудникам начислялись баллы, не предусмотренные приказом директора о стимулирующих выплатах. Общая сумма нарушений при расчетах стимулирующих выплат составила 18082,76 руб.</w:t>
      </w:r>
    </w:p>
    <w:p w:rsidR="0062052B" w:rsidRDefault="003A1980" w:rsidP="0062052B">
      <w:pPr>
        <w:pStyle w:val="a3"/>
        <w:widowControl/>
        <w:numPr>
          <w:ilvl w:val="0"/>
          <w:numId w:val="8"/>
        </w:numPr>
        <w:autoSpaceDE/>
        <w:autoSpaceDN/>
        <w:adjustRightInd/>
        <w:ind w:left="0" w:firstLine="709"/>
        <w:jc w:val="both"/>
        <w:rPr>
          <w:sz w:val="28"/>
          <w:szCs w:val="28"/>
        </w:rPr>
      </w:pPr>
      <w:proofErr w:type="gramStart"/>
      <w:r w:rsidRPr="0062052B">
        <w:rPr>
          <w:sz w:val="28"/>
          <w:szCs w:val="28"/>
        </w:rPr>
        <w:lastRenderedPageBreak/>
        <w:t>Согласно протокола</w:t>
      </w:r>
      <w:proofErr w:type="gramEnd"/>
      <w:r w:rsidRPr="0062052B">
        <w:rPr>
          <w:sz w:val="28"/>
          <w:szCs w:val="28"/>
        </w:rPr>
        <w:t xml:space="preserve"> заседания комиссии по начислению стимулирующих выплат за декабрь м-ц № 10 от 24.12.2020 г. учителю Андреевой Е.А. по критерию «Качество и общедоступность общего образования в учреждении» было присвоено 65 баллов. Однако, в соответствии с перечнем критериев и показателей качества и результативности </w:t>
      </w:r>
      <w:proofErr w:type="gramStart"/>
      <w:r w:rsidRPr="0062052B">
        <w:rPr>
          <w:sz w:val="28"/>
          <w:szCs w:val="28"/>
        </w:rPr>
        <w:t>профессиональной деятельности учителей, являющихся основаниями для начисления стимулирующих выплат максимальное количество баллов по данному критерию составляет</w:t>
      </w:r>
      <w:proofErr w:type="gramEnd"/>
      <w:r w:rsidRPr="0062052B">
        <w:rPr>
          <w:sz w:val="28"/>
          <w:szCs w:val="28"/>
        </w:rPr>
        <w:t xml:space="preserve"> 56 баллов. </w:t>
      </w:r>
    </w:p>
    <w:p w:rsidR="0080605F" w:rsidRPr="0062052B" w:rsidRDefault="0080605F" w:rsidP="0062052B">
      <w:pPr>
        <w:pStyle w:val="a3"/>
        <w:widowControl/>
        <w:numPr>
          <w:ilvl w:val="0"/>
          <w:numId w:val="8"/>
        </w:numPr>
        <w:autoSpaceDE/>
        <w:autoSpaceDN/>
        <w:adjustRightInd/>
        <w:ind w:left="0" w:firstLine="709"/>
        <w:jc w:val="both"/>
        <w:rPr>
          <w:sz w:val="28"/>
          <w:szCs w:val="28"/>
        </w:rPr>
      </w:pPr>
      <w:proofErr w:type="gramStart"/>
      <w:r w:rsidRPr="0062052B">
        <w:rPr>
          <w:sz w:val="28"/>
          <w:szCs w:val="28"/>
        </w:rPr>
        <w:t>В нарушение п. 25 Приложения № 7 к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и п. 27 и 43 Приложения № 6 к СанПиН 2.3/2.4.3590-20  (Санитарно-эпидемиологические требования к организации общественного питания населения) в накопительных ведомостях на выдачу продуктов питания в МБОУ Верхне-</w:t>
      </w:r>
      <w:proofErr w:type="spellStart"/>
      <w:r w:rsidRPr="0062052B">
        <w:rPr>
          <w:sz w:val="28"/>
          <w:szCs w:val="28"/>
        </w:rPr>
        <w:t>Куйтинская</w:t>
      </w:r>
      <w:proofErr w:type="spellEnd"/>
      <w:r w:rsidRPr="0062052B">
        <w:rPr>
          <w:sz w:val="28"/>
          <w:szCs w:val="28"/>
        </w:rPr>
        <w:t xml:space="preserve"> ООШ выявлены продукты, которые не допускаются</w:t>
      </w:r>
      <w:proofErr w:type="gramEnd"/>
      <w:r w:rsidRPr="0062052B">
        <w:rPr>
          <w:sz w:val="28"/>
          <w:szCs w:val="28"/>
        </w:rPr>
        <w:t xml:space="preserve"> для реализации в организациях общественного питания образовательных учреждений. Общая сумма приобретенных и использованных при организации питания учащихся недопустимых нормами СанПиН 2.4.5.2409-08 и СанПиН 2.3/2.4.3590-20 продуктов составила 8616,0 руб.</w:t>
      </w:r>
    </w:p>
    <w:p w:rsidR="0080605F" w:rsidRDefault="0080605F" w:rsidP="0062052B">
      <w:pPr>
        <w:widowControl/>
        <w:numPr>
          <w:ilvl w:val="0"/>
          <w:numId w:val="8"/>
        </w:numPr>
        <w:autoSpaceDE/>
        <w:autoSpaceDN/>
        <w:adjustRightInd/>
        <w:ind w:left="0" w:firstLine="709"/>
        <w:contextualSpacing/>
        <w:jc w:val="both"/>
        <w:rPr>
          <w:sz w:val="28"/>
          <w:szCs w:val="28"/>
        </w:rPr>
      </w:pPr>
      <w:r w:rsidRPr="0080605F">
        <w:rPr>
          <w:sz w:val="28"/>
          <w:szCs w:val="28"/>
        </w:rPr>
        <w:t>В нарушение п. 2 части 8 статьи 16 Федерального закона № 44-ФЗ в течение 2020 года в план-график Учреждения не вносились изменения. В частности, в плане-графике не нашли отражения изменения, вносимые в бюджетные ассигнования по исполнению муниципального задания, а также расходы на приобретение продуктов питания за счет поступления иных субсидий и родительской платы.</w:t>
      </w:r>
    </w:p>
    <w:p w:rsidR="00E17E4B" w:rsidRDefault="00E17E4B" w:rsidP="0062052B">
      <w:pPr>
        <w:widowControl/>
        <w:numPr>
          <w:ilvl w:val="0"/>
          <w:numId w:val="8"/>
        </w:numPr>
        <w:autoSpaceDE/>
        <w:autoSpaceDN/>
        <w:adjustRightInd/>
        <w:ind w:left="0" w:firstLine="709"/>
        <w:contextualSpacing/>
        <w:jc w:val="both"/>
        <w:rPr>
          <w:sz w:val="28"/>
          <w:szCs w:val="28"/>
        </w:rPr>
      </w:pPr>
      <w:r w:rsidRPr="0062052B">
        <w:rPr>
          <w:sz w:val="28"/>
          <w:szCs w:val="28"/>
        </w:rPr>
        <w:t>Проверкой установлено, что в проверяемом периоде Учреждением допускалось неэффективное использование сре</w:t>
      </w:r>
      <w:proofErr w:type="gramStart"/>
      <w:r w:rsidRPr="0062052B">
        <w:rPr>
          <w:sz w:val="28"/>
          <w:szCs w:val="28"/>
        </w:rPr>
        <w:t>дств в с</w:t>
      </w:r>
      <w:proofErr w:type="gramEnd"/>
      <w:r w:rsidRPr="0062052B">
        <w:rPr>
          <w:sz w:val="28"/>
          <w:szCs w:val="28"/>
        </w:rPr>
        <w:t>умме 4167,82 руб. в виде уплаты пени по земельному налогу.</w:t>
      </w:r>
    </w:p>
    <w:p w:rsidR="00012A72" w:rsidRPr="00012A72" w:rsidRDefault="00012A72" w:rsidP="00012A72">
      <w:pPr>
        <w:widowControl/>
        <w:numPr>
          <w:ilvl w:val="0"/>
          <w:numId w:val="8"/>
        </w:numPr>
        <w:autoSpaceDE/>
        <w:autoSpaceDN/>
        <w:adjustRightInd/>
        <w:ind w:left="0" w:firstLine="709"/>
        <w:contextualSpacing/>
        <w:jc w:val="both"/>
        <w:rPr>
          <w:sz w:val="28"/>
          <w:szCs w:val="28"/>
        </w:rPr>
      </w:pPr>
      <w:r>
        <w:rPr>
          <w:sz w:val="28"/>
          <w:szCs w:val="28"/>
        </w:rPr>
        <w:t>Проверка организации бухгалтерского учета в Учреждении показала, что с</w:t>
      </w:r>
      <w:r w:rsidRPr="00012A72">
        <w:rPr>
          <w:sz w:val="28"/>
          <w:szCs w:val="28"/>
        </w:rPr>
        <w:t xml:space="preserve">оответствующие журналы операций по месяцам не распечатаны, не подшиты в тома. Кассовая книга за 2020 год отсутствует. </w:t>
      </w:r>
      <w:r>
        <w:rPr>
          <w:sz w:val="28"/>
          <w:szCs w:val="28"/>
        </w:rPr>
        <w:t xml:space="preserve"> </w:t>
      </w:r>
      <w:r w:rsidRPr="00012A72">
        <w:rPr>
          <w:sz w:val="28"/>
          <w:szCs w:val="28"/>
        </w:rPr>
        <w:t>В нарушение п. 1.5 Методических указаний по инвентаризации имущества и финансовых обязательств (утв. приказом Минфина РФ от 13 июня 1995 г. N 49) инвентаризационная опись перед составлением годовой бухгалтерской отчетности за 2020 год не составлялась.</w:t>
      </w:r>
    </w:p>
    <w:p w:rsidR="0080605F" w:rsidRPr="0080605F" w:rsidRDefault="0080605F" w:rsidP="0062052B">
      <w:pPr>
        <w:jc w:val="both"/>
        <w:rPr>
          <w:sz w:val="28"/>
          <w:szCs w:val="28"/>
        </w:rPr>
      </w:pPr>
    </w:p>
    <w:p w:rsidR="0080605F" w:rsidRPr="0080605F" w:rsidRDefault="0080605F" w:rsidP="0062052B">
      <w:pPr>
        <w:jc w:val="center"/>
        <w:rPr>
          <w:b/>
          <w:sz w:val="28"/>
          <w:szCs w:val="28"/>
        </w:rPr>
      </w:pPr>
      <w:r w:rsidRPr="0080605F">
        <w:rPr>
          <w:b/>
          <w:sz w:val="28"/>
          <w:szCs w:val="28"/>
        </w:rPr>
        <w:t>Предложения</w:t>
      </w:r>
    </w:p>
    <w:p w:rsidR="00B66E3A" w:rsidRDefault="00A74B2A" w:rsidP="00767DB4">
      <w:pPr>
        <w:pStyle w:val="a3"/>
        <w:numPr>
          <w:ilvl w:val="3"/>
          <w:numId w:val="8"/>
        </w:numPr>
        <w:ind w:left="0" w:firstLine="709"/>
        <w:jc w:val="both"/>
        <w:rPr>
          <w:sz w:val="28"/>
          <w:szCs w:val="28"/>
        </w:rPr>
      </w:pPr>
      <w:r>
        <w:rPr>
          <w:sz w:val="28"/>
          <w:szCs w:val="28"/>
        </w:rPr>
        <w:t>Внести соответствующие изменения в Устав МБОУ Верхне-</w:t>
      </w:r>
      <w:proofErr w:type="spellStart"/>
      <w:r>
        <w:rPr>
          <w:sz w:val="28"/>
          <w:szCs w:val="28"/>
        </w:rPr>
        <w:t>Куйтинская</w:t>
      </w:r>
      <w:proofErr w:type="spellEnd"/>
      <w:r>
        <w:rPr>
          <w:sz w:val="28"/>
          <w:szCs w:val="28"/>
        </w:rPr>
        <w:t xml:space="preserve"> ООШ, устранить разночтения уставов Школы и МКУ «Центр образования </w:t>
      </w:r>
      <w:proofErr w:type="spellStart"/>
      <w:r>
        <w:rPr>
          <w:sz w:val="28"/>
          <w:szCs w:val="28"/>
        </w:rPr>
        <w:t>Нукутского</w:t>
      </w:r>
      <w:proofErr w:type="spellEnd"/>
      <w:r>
        <w:rPr>
          <w:sz w:val="28"/>
          <w:szCs w:val="28"/>
        </w:rPr>
        <w:t xml:space="preserve"> района».</w:t>
      </w:r>
    </w:p>
    <w:p w:rsidR="00A74B2A" w:rsidRDefault="00A74B2A" w:rsidP="00767DB4">
      <w:pPr>
        <w:pStyle w:val="a3"/>
        <w:numPr>
          <w:ilvl w:val="3"/>
          <w:numId w:val="8"/>
        </w:numPr>
        <w:ind w:left="0" w:firstLine="709"/>
        <w:jc w:val="both"/>
        <w:rPr>
          <w:sz w:val="28"/>
          <w:szCs w:val="28"/>
        </w:rPr>
      </w:pPr>
      <w:r>
        <w:rPr>
          <w:sz w:val="28"/>
          <w:szCs w:val="28"/>
        </w:rPr>
        <w:t>Привести в соответствие систему, связанную с разработкой, утверждением и исполнением Муниципального задания и Плана финансово-хозяйственной деятельности Школы.</w:t>
      </w:r>
    </w:p>
    <w:p w:rsidR="00A74B2A" w:rsidRDefault="00A74B2A" w:rsidP="00767DB4">
      <w:pPr>
        <w:pStyle w:val="a3"/>
        <w:numPr>
          <w:ilvl w:val="3"/>
          <w:numId w:val="8"/>
        </w:numPr>
        <w:ind w:left="0" w:firstLine="709"/>
        <w:jc w:val="both"/>
        <w:rPr>
          <w:sz w:val="28"/>
          <w:szCs w:val="28"/>
        </w:rPr>
      </w:pPr>
      <w:r>
        <w:rPr>
          <w:sz w:val="28"/>
          <w:szCs w:val="28"/>
        </w:rPr>
        <w:t xml:space="preserve">Произвести процедуру государственной регистрации права для </w:t>
      </w:r>
      <w:r>
        <w:rPr>
          <w:sz w:val="28"/>
          <w:szCs w:val="28"/>
        </w:rPr>
        <w:lastRenderedPageBreak/>
        <w:t>теплого туалета МБОУ Верхне-</w:t>
      </w:r>
      <w:proofErr w:type="spellStart"/>
      <w:r>
        <w:rPr>
          <w:sz w:val="28"/>
          <w:szCs w:val="28"/>
        </w:rPr>
        <w:t>Куйтинская</w:t>
      </w:r>
      <w:proofErr w:type="spellEnd"/>
      <w:r>
        <w:rPr>
          <w:sz w:val="28"/>
          <w:szCs w:val="28"/>
        </w:rPr>
        <w:t xml:space="preserve"> ООШ.</w:t>
      </w:r>
    </w:p>
    <w:p w:rsidR="00A74B2A" w:rsidRDefault="00A74B2A" w:rsidP="00767DB4">
      <w:pPr>
        <w:pStyle w:val="a3"/>
        <w:numPr>
          <w:ilvl w:val="3"/>
          <w:numId w:val="8"/>
        </w:numPr>
        <w:ind w:left="0" w:firstLine="709"/>
        <w:jc w:val="both"/>
        <w:rPr>
          <w:sz w:val="28"/>
          <w:szCs w:val="28"/>
        </w:rPr>
      </w:pPr>
      <w:r>
        <w:rPr>
          <w:sz w:val="28"/>
          <w:szCs w:val="28"/>
        </w:rPr>
        <w:t>Устранить нарушения при расчетах оплаты труда и иных выплат сотрудникам Школы</w:t>
      </w:r>
      <w:r w:rsidR="003B4D0A">
        <w:rPr>
          <w:sz w:val="28"/>
          <w:szCs w:val="28"/>
        </w:rPr>
        <w:t>,</w:t>
      </w:r>
      <w:r w:rsidR="006A7A36">
        <w:rPr>
          <w:sz w:val="28"/>
          <w:szCs w:val="28"/>
        </w:rPr>
        <w:t xml:space="preserve"> указанных в данном заключении,</w:t>
      </w:r>
      <w:r w:rsidR="003B4D0A">
        <w:rPr>
          <w:sz w:val="28"/>
          <w:szCs w:val="28"/>
        </w:rPr>
        <w:t xml:space="preserve"> не допускать неточных расчетов в будущих периодах.</w:t>
      </w:r>
    </w:p>
    <w:p w:rsidR="003B4D0A" w:rsidRPr="003B4D0A" w:rsidRDefault="003B4D0A" w:rsidP="003B4D0A">
      <w:pPr>
        <w:pStyle w:val="a3"/>
        <w:numPr>
          <w:ilvl w:val="3"/>
          <w:numId w:val="8"/>
        </w:numPr>
        <w:ind w:left="0" w:firstLine="709"/>
        <w:jc w:val="both"/>
        <w:rPr>
          <w:sz w:val="28"/>
          <w:szCs w:val="28"/>
        </w:rPr>
      </w:pPr>
      <w:r w:rsidRPr="003B4D0A">
        <w:rPr>
          <w:sz w:val="28"/>
          <w:szCs w:val="28"/>
        </w:rPr>
        <w:t>При выборе продуктов питания в школе, ответственным лицам не следует  допускать для реализации в школьной столовой продукты, запрещенные к реализ</w:t>
      </w:r>
      <w:r>
        <w:rPr>
          <w:sz w:val="28"/>
          <w:szCs w:val="28"/>
        </w:rPr>
        <w:t xml:space="preserve">ации нормами </w:t>
      </w:r>
      <w:proofErr w:type="spellStart"/>
      <w:r>
        <w:rPr>
          <w:sz w:val="28"/>
          <w:szCs w:val="28"/>
        </w:rPr>
        <w:t>СанПин</w:t>
      </w:r>
      <w:proofErr w:type="spellEnd"/>
      <w:r>
        <w:rPr>
          <w:sz w:val="28"/>
          <w:szCs w:val="28"/>
        </w:rPr>
        <w:t xml:space="preserve"> 2.3/2.4.3590-20</w:t>
      </w:r>
      <w:r w:rsidRPr="003B4D0A">
        <w:rPr>
          <w:sz w:val="28"/>
          <w:szCs w:val="28"/>
        </w:rPr>
        <w:t>.</w:t>
      </w:r>
    </w:p>
    <w:p w:rsidR="00A74B2A" w:rsidRPr="003B4D0A" w:rsidRDefault="003B4D0A" w:rsidP="00A74B2A">
      <w:pPr>
        <w:pStyle w:val="a3"/>
        <w:numPr>
          <w:ilvl w:val="3"/>
          <w:numId w:val="8"/>
        </w:numPr>
        <w:ind w:left="0" w:firstLine="709"/>
        <w:jc w:val="both"/>
        <w:rPr>
          <w:sz w:val="28"/>
          <w:szCs w:val="28"/>
        </w:rPr>
      </w:pPr>
      <w:r>
        <w:rPr>
          <w:sz w:val="28"/>
          <w:szCs w:val="28"/>
        </w:rPr>
        <w:t xml:space="preserve">Контрактному управляющему необходимо своевременно вносить изменения в </w:t>
      </w:r>
      <w:r w:rsidR="006A7A36">
        <w:rPr>
          <w:sz w:val="28"/>
          <w:szCs w:val="28"/>
        </w:rPr>
        <w:t>план</w:t>
      </w:r>
      <w:r>
        <w:rPr>
          <w:sz w:val="28"/>
          <w:szCs w:val="28"/>
        </w:rPr>
        <w:t>-график закупок, не допускать нарушения</w:t>
      </w:r>
      <w:r w:rsidR="006A7A36">
        <w:rPr>
          <w:sz w:val="28"/>
          <w:szCs w:val="28"/>
        </w:rPr>
        <w:t xml:space="preserve"> положений</w:t>
      </w:r>
      <w:r>
        <w:rPr>
          <w:sz w:val="28"/>
          <w:szCs w:val="28"/>
        </w:rPr>
        <w:t xml:space="preserve"> Федерального закона № 44-ФЗ.</w:t>
      </w:r>
    </w:p>
    <w:p w:rsidR="00A74B2A" w:rsidRDefault="00A74B2A" w:rsidP="00767DB4">
      <w:pPr>
        <w:pStyle w:val="a3"/>
        <w:numPr>
          <w:ilvl w:val="3"/>
          <w:numId w:val="8"/>
        </w:numPr>
        <w:ind w:left="0" w:firstLine="709"/>
        <w:jc w:val="both"/>
        <w:rPr>
          <w:sz w:val="28"/>
          <w:szCs w:val="28"/>
        </w:rPr>
      </w:pPr>
      <w:r>
        <w:rPr>
          <w:sz w:val="28"/>
          <w:szCs w:val="28"/>
        </w:rPr>
        <w:t>Не допускать неэффективное использование бюджетных средств</w:t>
      </w:r>
      <w:r w:rsidR="003B4D0A">
        <w:rPr>
          <w:sz w:val="28"/>
          <w:szCs w:val="28"/>
        </w:rPr>
        <w:t>.</w:t>
      </w:r>
    </w:p>
    <w:p w:rsidR="006A7A36" w:rsidRPr="006A7A36" w:rsidRDefault="003B4D0A" w:rsidP="003B4D0A">
      <w:pPr>
        <w:pStyle w:val="a3"/>
        <w:numPr>
          <w:ilvl w:val="3"/>
          <w:numId w:val="8"/>
        </w:numPr>
        <w:ind w:left="0" w:firstLine="709"/>
        <w:jc w:val="both"/>
        <w:rPr>
          <w:sz w:val="28"/>
          <w:szCs w:val="28"/>
        </w:rPr>
      </w:pPr>
      <w:r>
        <w:rPr>
          <w:rFonts w:eastAsia="Times New Roman"/>
          <w:sz w:val="28"/>
          <w:szCs w:val="28"/>
        </w:rPr>
        <w:t>Б</w:t>
      </w:r>
      <w:r>
        <w:rPr>
          <w:rFonts w:eastAsia="Times New Roman"/>
          <w:sz w:val="28"/>
          <w:szCs w:val="28"/>
        </w:rPr>
        <w:t>ухгалтерские первичные учетные документы сброшюровать, прошить,  пронумеровать и  подобрать по регистрам бухгалтерского учета</w:t>
      </w:r>
      <w:r w:rsidR="006A7A36">
        <w:rPr>
          <w:rFonts w:eastAsia="Times New Roman"/>
          <w:sz w:val="28"/>
          <w:szCs w:val="28"/>
        </w:rPr>
        <w:t>.</w:t>
      </w:r>
    </w:p>
    <w:p w:rsidR="003B4D0A" w:rsidRPr="006A7A36" w:rsidRDefault="003B4D0A" w:rsidP="003B4D0A">
      <w:pPr>
        <w:pStyle w:val="a3"/>
        <w:numPr>
          <w:ilvl w:val="3"/>
          <w:numId w:val="8"/>
        </w:numPr>
        <w:ind w:left="0" w:firstLine="709"/>
        <w:jc w:val="both"/>
        <w:rPr>
          <w:sz w:val="28"/>
          <w:szCs w:val="28"/>
        </w:rPr>
      </w:pPr>
      <w:r w:rsidRPr="006A7A36">
        <w:rPr>
          <w:sz w:val="28"/>
          <w:szCs w:val="28"/>
        </w:rPr>
        <w:t>Проанализировать результаты контрольного мероприятия, принять меры по устранению</w:t>
      </w:r>
      <w:r w:rsidR="006A7A36">
        <w:rPr>
          <w:sz w:val="28"/>
          <w:szCs w:val="28"/>
        </w:rPr>
        <w:t>,</w:t>
      </w:r>
      <w:r w:rsidRPr="006A7A36">
        <w:rPr>
          <w:sz w:val="28"/>
          <w:szCs w:val="28"/>
        </w:rPr>
        <w:t xml:space="preserve"> </w:t>
      </w:r>
      <w:proofErr w:type="gramStart"/>
      <w:r w:rsidRPr="006A7A36">
        <w:rPr>
          <w:sz w:val="28"/>
          <w:szCs w:val="28"/>
        </w:rPr>
        <w:t>отмеченных</w:t>
      </w:r>
      <w:proofErr w:type="gramEnd"/>
      <w:r w:rsidRPr="006A7A36">
        <w:rPr>
          <w:sz w:val="28"/>
          <w:szCs w:val="28"/>
        </w:rPr>
        <w:t xml:space="preserve"> в ходе контрольного мероприятия</w:t>
      </w:r>
    </w:p>
    <w:p w:rsidR="003B4D0A" w:rsidRPr="003B4D0A" w:rsidRDefault="003B4D0A" w:rsidP="003B4D0A">
      <w:pPr>
        <w:jc w:val="both"/>
        <w:rPr>
          <w:sz w:val="28"/>
          <w:szCs w:val="28"/>
        </w:rPr>
      </w:pPr>
      <w:r w:rsidRPr="003B4D0A">
        <w:rPr>
          <w:sz w:val="28"/>
          <w:szCs w:val="28"/>
        </w:rPr>
        <w:t>нарушений и недостатков, а так</w:t>
      </w:r>
      <w:r w:rsidR="006A7A36">
        <w:rPr>
          <w:sz w:val="28"/>
          <w:szCs w:val="28"/>
        </w:rPr>
        <w:t xml:space="preserve">же исключению подобных фактов в </w:t>
      </w:r>
      <w:r w:rsidRPr="003B4D0A">
        <w:rPr>
          <w:sz w:val="28"/>
          <w:szCs w:val="28"/>
        </w:rPr>
        <w:t>дальнейшем.</w:t>
      </w:r>
    </w:p>
    <w:p w:rsidR="003B4D0A" w:rsidRPr="003B4D0A" w:rsidRDefault="003B4D0A" w:rsidP="003B4D0A">
      <w:pPr>
        <w:jc w:val="both"/>
        <w:rPr>
          <w:sz w:val="28"/>
          <w:szCs w:val="28"/>
        </w:rPr>
      </w:pPr>
    </w:p>
    <w:p w:rsidR="003B4D0A" w:rsidRPr="003B4D0A" w:rsidRDefault="003B4D0A" w:rsidP="006A7A36">
      <w:pPr>
        <w:ind w:firstLine="709"/>
        <w:jc w:val="both"/>
        <w:rPr>
          <w:sz w:val="28"/>
          <w:szCs w:val="28"/>
        </w:rPr>
      </w:pPr>
      <w:r w:rsidRPr="003B4D0A">
        <w:rPr>
          <w:sz w:val="28"/>
          <w:szCs w:val="28"/>
        </w:rPr>
        <w:t>О принятых мерах проинформировать Контрольно-счетную комиссию М</w:t>
      </w:r>
      <w:r w:rsidR="006A7A36">
        <w:rPr>
          <w:sz w:val="28"/>
          <w:szCs w:val="28"/>
        </w:rPr>
        <w:t>О «</w:t>
      </w:r>
      <w:proofErr w:type="spellStart"/>
      <w:r w:rsidR="006A7A36">
        <w:rPr>
          <w:sz w:val="28"/>
          <w:szCs w:val="28"/>
        </w:rPr>
        <w:t>Нукутский</w:t>
      </w:r>
      <w:proofErr w:type="spellEnd"/>
      <w:r w:rsidR="006A7A36">
        <w:rPr>
          <w:sz w:val="28"/>
          <w:szCs w:val="28"/>
        </w:rPr>
        <w:t xml:space="preserve"> район» в срок до 5.04.2021</w:t>
      </w:r>
      <w:r w:rsidRPr="003B4D0A">
        <w:rPr>
          <w:sz w:val="28"/>
          <w:szCs w:val="28"/>
        </w:rPr>
        <w:t xml:space="preserve"> года</w:t>
      </w:r>
    </w:p>
    <w:p w:rsidR="003B4D0A" w:rsidRPr="003B4D0A" w:rsidRDefault="003B4D0A" w:rsidP="003B4D0A">
      <w:pPr>
        <w:jc w:val="both"/>
        <w:rPr>
          <w:sz w:val="28"/>
          <w:szCs w:val="28"/>
        </w:rPr>
      </w:pPr>
    </w:p>
    <w:p w:rsidR="00587B2D" w:rsidRDefault="00587B2D" w:rsidP="006A7A36">
      <w:pPr>
        <w:jc w:val="both"/>
        <w:rPr>
          <w:sz w:val="28"/>
          <w:szCs w:val="28"/>
        </w:rPr>
      </w:pPr>
    </w:p>
    <w:p w:rsidR="00587B2D" w:rsidRPr="00587B2D" w:rsidRDefault="00587B2D" w:rsidP="00587B2D">
      <w:pPr>
        <w:ind w:firstLine="709"/>
        <w:jc w:val="both"/>
        <w:rPr>
          <w:sz w:val="28"/>
          <w:szCs w:val="28"/>
        </w:rPr>
      </w:pPr>
    </w:p>
    <w:p w:rsidR="004422F3" w:rsidRDefault="004422F3" w:rsidP="00346980">
      <w:pPr>
        <w:ind w:firstLine="709"/>
        <w:jc w:val="both"/>
        <w:rPr>
          <w:sz w:val="28"/>
          <w:szCs w:val="28"/>
        </w:rPr>
      </w:pPr>
    </w:p>
    <w:p w:rsidR="004422F3" w:rsidRDefault="004422F3" w:rsidP="004422F3">
      <w:pPr>
        <w:jc w:val="both"/>
        <w:rPr>
          <w:sz w:val="28"/>
          <w:szCs w:val="28"/>
        </w:rPr>
      </w:pPr>
      <w:r>
        <w:rPr>
          <w:sz w:val="28"/>
          <w:szCs w:val="28"/>
        </w:rPr>
        <w:t xml:space="preserve">Инспектор </w:t>
      </w:r>
      <w:proofErr w:type="gramStart"/>
      <w:r>
        <w:rPr>
          <w:sz w:val="28"/>
          <w:szCs w:val="28"/>
        </w:rPr>
        <w:t>Контрольно-счетной</w:t>
      </w:r>
      <w:proofErr w:type="gramEnd"/>
    </w:p>
    <w:p w:rsidR="004422F3" w:rsidRDefault="004422F3" w:rsidP="004422F3">
      <w:pPr>
        <w:jc w:val="both"/>
        <w:rPr>
          <w:sz w:val="28"/>
          <w:szCs w:val="28"/>
        </w:rPr>
      </w:pPr>
      <w:r>
        <w:rPr>
          <w:sz w:val="28"/>
          <w:szCs w:val="28"/>
        </w:rPr>
        <w:t>комиссии МО «</w:t>
      </w:r>
      <w:proofErr w:type="spellStart"/>
      <w:r>
        <w:rPr>
          <w:sz w:val="28"/>
          <w:szCs w:val="28"/>
        </w:rPr>
        <w:t>Нукутский</w:t>
      </w:r>
      <w:proofErr w:type="spellEnd"/>
      <w:r>
        <w:rPr>
          <w:sz w:val="28"/>
          <w:szCs w:val="28"/>
        </w:rPr>
        <w:t xml:space="preserve"> район»                                       О.В. </w:t>
      </w:r>
      <w:proofErr w:type="spellStart"/>
      <w:r>
        <w:rPr>
          <w:sz w:val="28"/>
          <w:szCs w:val="28"/>
        </w:rPr>
        <w:t>Шарагулова</w:t>
      </w:r>
      <w:proofErr w:type="spellEnd"/>
    </w:p>
    <w:p w:rsidR="003E6F6F" w:rsidRDefault="003E6F6F">
      <w:pPr>
        <w:widowControl/>
        <w:autoSpaceDE/>
        <w:autoSpaceDN/>
        <w:adjustRightInd/>
        <w:spacing w:after="200" w:line="276" w:lineRule="auto"/>
        <w:rPr>
          <w:sz w:val="28"/>
          <w:szCs w:val="28"/>
        </w:rPr>
      </w:pPr>
      <w:r>
        <w:rPr>
          <w:sz w:val="28"/>
          <w:szCs w:val="28"/>
        </w:rPr>
        <w:br w:type="page"/>
      </w:r>
    </w:p>
    <w:p w:rsidR="003E6F6F" w:rsidRPr="003E6F6F" w:rsidRDefault="003E6F6F" w:rsidP="003E6F6F">
      <w:pPr>
        <w:widowControl/>
        <w:tabs>
          <w:tab w:val="left" w:pos="1080"/>
        </w:tabs>
        <w:autoSpaceDE/>
        <w:autoSpaceDN/>
        <w:adjustRightInd/>
        <w:jc w:val="center"/>
        <w:rPr>
          <w:rFonts w:eastAsia="Times New Roman"/>
          <w:b/>
          <w:sz w:val="26"/>
          <w:szCs w:val="26"/>
        </w:rPr>
      </w:pPr>
      <w:r w:rsidRPr="003E6F6F">
        <w:rPr>
          <w:rFonts w:eastAsia="Times New Roman"/>
          <w:b/>
          <w:sz w:val="26"/>
          <w:szCs w:val="26"/>
        </w:rPr>
        <w:lastRenderedPageBreak/>
        <w:t>Отчет по результатам контрольного мероприятия</w:t>
      </w:r>
    </w:p>
    <w:p w:rsidR="003E6F6F" w:rsidRPr="003E6F6F" w:rsidRDefault="003E6F6F" w:rsidP="003E6F6F">
      <w:pPr>
        <w:widowControl/>
        <w:tabs>
          <w:tab w:val="left" w:pos="1080"/>
        </w:tabs>
        <w:autoSpaceDE/>
        <w:autoSpaceDN/>
        <w:adjustRightInd/>
        <w:jc w:val="center"/>
        <w:rPr>
          <w:rFonts w:eastAsia="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8"/>
        <w:gridCol w:w="2153"/>
      </w:tblGrid>
      <w:tr w:rsidR="003E6F6F" w:rsidRPr="003E6F6F" w:rsidTr="00403A61">
        <w:tc>
          <w:tcPr>
            <w:tcW w:w="7668" w:type="dxa"/>
          </w:tcPr>
          <w:p w:rsidR="003E6F6F" w:rsidRPr="003E6F6F" w:rsidRDefault="003E6F6F" w:rsidP="003E6F6F">
            <w:pPr>
              <w:widowControl/>
              <w:tabs>
                <w:tab w:val="left" w:pos="1080"/>
              </w:tabs>
              <w:autoSpaceDE/>
              <w:autoSpaceDN/>
              <w:adjustRightInd/>
              <w:jc w:val="center"/>
              <w:rPr>
                <w:rFonts w:eastAsia="Times New Roman"/>
                <w:b/>
                <w:sz w:val="24"/>
                <w:szCs w:val="24"/>
              </w:rPr>
            </w:pPr>
          </w:p>
        </w:tc>
        <w:tc>
          <w:tcPr>
            <w:tcW w:w="2186" w:type="dxa"/>
          </w:tcPr>
          <w:p w:rsidR="003E6F6F" w:rsidRPr="003E6F6F" w:rsidRDefault="003E6F6F" w:rsidP="003E6F6F">
            <w:pPr>
              <w:widowControl/>
              <w:tabs>
                <w:tab w:val="left" w:pos="1080"/>
              </w:tabs>
              <w:autoSpaceDE/>
              <w:autoSpaceDN/>
              <w:adjustRightInd/>
              <w:jc w:val="center"/>
              <w:rPr>
                <w:rFonts w:eastAsia="Times New Roman"/>
                <w:b/>
                <w:sz w:val="24"/>
                <w:szCs w:val="24"/>
              </w:rPr>
            </w:pPr>
            <w:r w:rsidRPr="003E6F6F">
              <w:rPr>
                <w:rFonts w:eastAsia="Times New Roman"/>
                <w:b/>
                <w:sz w:val="24"/>
                <w:szCs w:val="24"/>
              </w:rPr>
              <w:t>Сумма (</w:t>
            </w:r>
            <w:proofErr w:type="spellStart"/>
            <w:r w:rsidRPr="003E6F6F">
              <w:rPr>
                <w:rFonts w:eastAsia="Times New Roman"/>
                <w:b/>
                <w:sz w:val="24"/>
                <w:szCs w:val="24"/>
              </w:rPr>
              <w:t>тыс</w:t>
            </w:r>
            <w:proofErr w:type="gramStart"/>
            <w:r w:rsidRPr="003E6F6F">
              <w:rPr>
                <w:rFonts w:eastAsia="Times New Roman"/>
                <w:b/>
                <w:sz w:val="24"/>
                <w:szCs w:val="24"/>
              </w:rPr>
              <w:t>.р</w:t>
            </w:r>
            <w:proofErr w:type="gramEnd"/>
            <w:r w:rsidRPr="003E6F6F">
              <w:rPr>
                <w:rFonts w:eastAsia="Times New Roman"/>
                <w:b/>
                <w:sz w:val="24"/>
                <w:szCs w:val="24"/>
              </w:rPr>
              <w:t>уб</w:t>
            </w:r>
            <w:proofErr w:type="spellEnd"/>
            <w:r w:rsidRPr="003E6F6F">
              <w:rPr>
                <w:rFonts w:eastAsia="Times New Roman"/>
                <w:b/>
                <w:sz w:val="24"/>
                <w:szCs w:val="24"/>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1.Наименование проверяемого объекта</w:t>
            </w:r>
          </w:p>
        </w:tc>
        <w:tc>
          <w:tcPr>
            <w:tcW w:w="2186" w:type="dxa"/>
          </w:tcPr>
          <w:p w:rsidR="003E6F6F" w:rsidRPr="003E6F6F" w:rsidRDefault="003E6F6F" w:rsidP="003E6F6F">
            <w:pPr>
              <w:widowControl/>
              <w:tabs>
                <w:tab w:val="left" w:pos="1080"/>
              </w:tabs>
              <w:autoSpaceDE/>
              <w:autoSpaceDN/>
              <w:adjustRightInd/>
              <w:jc w:val="center"/>
              <w:rPr>
                <w:rFonts w:eastAsia="Times New Roman"/>
                <w:b/>
                <w:sz w:val="24"/>
                <w:szCs w:val="24"/>
              </w:rPr>
            </w:pPr>
            <w:r w:rsidRPr="003E6F6F">
              <w:rPr>
                <w:rFonts w:eastAsia="Times New Roman"/>
                <w:b/>
                <w:sz w:val="22"/>
                <w:szCs w:val="22"/>
              </w:rPr>
              <w:t>МБОУ «</w:t>
            </w:r>
            <w:r>
              <w:rPr>
                <w:rFonts w:eastAsia="Times New Roman"/>
                <w:b/>
                <w:sz w:val="22"/>
                <w:szCs w:val="22"/>
              </w:rPr>
              <w:t>Верхне-</w:t>
            </w:r>
            <w:proofErr w:type="spellStart"/>
            <w:r>
              <w:rPr>
                <w:rFonts w:eastAsia="Times New Roman"/>
                <w:b/>
                <w:sz w:val="22"/>
                <w:szCs w:val="22"/>
              </w:rPr>
              <w:t>Куйтинская</w:t>
            </w:r>
            <w:proofErr w:type="spellEnd"/>
            <w:r>
              <w:rPr>
                <w:rFonts w:eastAsia="Times New Roman"/>
                <w:b/>
                <w:sz w:val="22"/>
                <w:szCs w:val="22"/>
              </w:rPr>
              <w:t xml:space="preserve"> ООШ</w:t>
            </w:r>
            <w:r w:rsidRPr="003E6F6F">
              <w:rPr>
                <w:rFonts w:eastAsia="Times New Roman"/>
                <w:b/>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2.Объем проверенных финансовых средств</w:t>
            </w:r>
          </w:p>
        </w:tc>
        <w:tc>
          <w:tcPr>
            <w:tcW w:w="2186" w:type="dxa"/>
          </w:tcPr>
          <w:p w:rsidR="003E6F6F" w:rsidRPr="003E6F6F" w:rsidRDefault="00FF0021" w:rsidP="003E6F6F">
            <w:pPr>
              <w:widowControl/>
              <w:tabs>
                <w:tab w:val="left" w:pos="1080"/>
              </w:tabs>
              <w:autoSpaceDE/>
              <w:autoSpaceDN/>
              <w:adjustRightInd/>
              <w:jc w:val="center"/>
              <w:rPr>
                <w:rFonts w:eastAsia="Times New Roman"/>
                <w:b/>
                <w:sz w:val="24"/>
                <w:szCs w:val="24"/>
              </w:rPr>
            </w:pPr>
            <w:r>
              <w:rPr>
                <w:rFonts w:eastAsia="Times New Roman"/>
                <w:b/>
                <w:sz w:val="24"/>
                <w:szCs w:val="24"/>
              </w:rPr>
              <w:t>15053,9</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3.Количество выходных документов</w:t>
            </w:r>
          </w:p>
        </w:tc>
        <w:tc>
          <w:tcPr>
            <w:tcW w:w="2186" w:type="dxa"/>
          </w:tcPr>
          <w:p w:rsidR="003E6F6F" w:rsidRPr="003E6F6F" w:rsidRDefault="003E6F6F" w:rsidP="003E6F6F">
            <w:pPr>
              <w:widowControl/>
              <w:tabs>
                <w:tab w:val="left" w:pos="1080"/>
              </w:tabs>
              <w:autoSpaceDE/>
              <w:autoSpaceDN/>
              <w:adjustRightInd/>
              <w:jc w:val="center"/>
              <w:rPr>
                <w:rFonts w:eastAsia="Times New Roman"/>
                <w:b/>
                <w:sz w:val="24"/>
                <w:szCs w:val="24"/>
              </w:rPr>
            </w:pPr>
            <w:r w:rsidRPr="003E6F6F">
              <w:rPr>
                <w:rFonts w:eastAsia="Times New Roman"/>
                <w:b/>
                <w:sz w:val="22"/>
                <w:szCs w:val="22"/>
              </w:rPr>
              <w:t>2</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-актов</w:t>
            </w:r>
          </w:p>
        </w:tc>
        <w:tc>
          <w:tcPr>
            <w:tcW w:w="2186" w:type="dxa"/>
          </w:tcPr>
          <w:p w:rsidR="003E6F6F" w:rsidRPr="003E6F6F" w:rsidRDefault="003E6F6F" w:rsidP="003E6F6F">
            <w:pPr>
              <w:widowControl/>
              <w:tabs>
                <w:tab w:val="left" w:pos="1080"/>
              </w:tabs>
              <w:autoSpaceDE/>
              <w:autoSpaceDN/>
              <w:adjustRightInd/>
              <w:jc w:val="center"/>
              <w:rPr>
                <w:rFonts w:eastAsia="Times New Roman"/>
                <w:sz w:val="24"/>
                <w:szCs w:val="24"/>
              </w:rPr>
            </w:pPr>
            <w:r w:rsidRPr="003E6F6F">
              <w:rPr>
                <w:rFonts w:eastAsia="Times New Roman"/>
                <w:sz w:val="22"/>
                <w:szCs w:val="22"/>
              </w:rPr>
              <w:t>1</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-отчет</w:t>
            </w:r>
          </w:p>
        </w:tc>
        <w:tc>
          <w:tcPr>
            <w:tcW w:w="2186" w:type="dxa"/>
          </w:tcPr>
          <w:p w:rsidR="003E6F6F" w:rsidRPr="003E6F6F" w:rsidRDefault="003E6F6F" w:rsidP="003E6F6F">
            <w:pPr>
              <w:widowControl/>
              <w:tabs>
                <w:tab w:val="left" w:pos="1080"/>
              </w:tabs>
              <w:autoSpaceDE/>
              <w:autoSpaceDN/>
              <w:adjustRightInd/>
              <w:jc w:val="center"/>
              <w:rPr>
                <w:rFonts w:eastAsia="Times New Roman"/>
                <w:sz w:val="24"/>
                <w:szCs w:val="24"/>
              </w:rPr>
            </w:pPr>
            <w:r w:rsidRPr="003E6F6F">
              <w:rPr>
                <w:rFonts w:eastAsia="Times New Roman"/>
                <w:sz w:val="22"/>
                <w:szCs w:val="22"/>
              </w:rPr>
              <w:t>1</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-информационно-аналитических справок</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 xml:space="preserve">4.Выявлено нарушений законодательства по результатам проведенного контрольного мероприятия, всего на сумму в </w:t>
            </w:r>
            <w:proofErr w:type="spellStart"/>
            <w:r w:rsidRPr="003E6F6F">
              <w:rPr>
                <w:rFonts w:eastAsia="Times New Roman"/>
                <w:b/>
                <w:sz w:val="22"/>
                <w:szCs w:val="22"/>
              </w:rPr>
              <w:t>т.ч</w:t>
            </w:r>
            <w:proofErr w:type="spellEnd"/>
            <w:r w:rsidRPr="003E6F6F">
              <w:rPr>
                <w:rFonts w:eastAsia="Times New Roman"/>
                <w:b/>
                <w:sz w:val="22"/>
                <w:szCs w:val="22"/>
              </w:rPr>
              <w:t>.:</w:t>
            </w:r>
          </w:p>
        </w:tc>
        <w:tc>
          <w:tcPr>
            <w:tcW w:w="2186" w:type="dxa"/>
          </w:tcPr>
          <w:p w:rsidR="003E6F6F" w:rsidRPr="003E6F6F" w:rsidRDefault="00FE6869" w:rsidP="00FF0021">
            <w:pPr>
              <w:widowControl/>
              <w:tabs>
                <w:tab w:val="left" w:pos="1080"/>
              </w:tabs>
              <w:autoSpaceDE/>
              <w:autoSpaceDN/>
              <w:adjustRightInd/>
              <w:jc w:val="center"/>
              <w:rPr>
                <w:rFonts w:eastAsia="Times New Roman"/>
                <w:b/>
                <w:sz w:val="24"/>
                <w:szCs w:val="24"/>
              </w:rPr>
            </w:pPr>
            <w:r>
              <w:rPr>
                <w:rFonts w:eastAsia="Times New Roman"/>
                <w:b/>
                <w:sz w:val="24"/>
                <w:szCs w:val="24"/>
              </w:rPr>
              <w:t>72,9</w:t>
            </w:r>
          </w:p>
          <w:p w:rsidR="003E6F6F" w:rsidRPr="003E6F6F" w:rsidRDefault="003E6F6F" w:rsidP="00FF0021">
            <w:pPr>
              <w:widowControl/>
              <w:tabs>
                <w:tab w:val="left" w:pos="1080"/>
              </w:tabs>
              <w:autoSpaceDE/>
              <w:autoSpaceDN/>
              <w:adjustRightInd/>
              <w:jc w:val="center"/>
              <w:rPr>
                <w:rFonts w:eastAsia="Times New Roman"/>
                <w:b/>
                <w:sz w:val="24"/>
                <w:szCs w:val="24"/>
              </w:rPr>
            </w:pP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-объем средств, использованных не по целевому назначению</w:t>
            </w:r>
          </w:p>
        </w:tc>
        <w:tc>
          <w:tcPr>
            <w:tcW w:w="2186" w:type="dxa"/>
          </w:tcPr>
          <w:p w:rsidR="003E6F6F" w:rsidRPr="003E6F6F" w:rsidRDefault="00FF0021" w:rsidP="00FF0021">
            <w:pPr>
              <w:widowControl/>
              <w:tabs>
                <w:tab w:val="left" w:pos="1080"/>
              </w:tabs>
              <w:autoSpaceDE/>
              <w:autoSpaceDN/>
              <w:adjustRightInd/>
              <w:jc w:val="center"/>
              <w:rPr>
                <w:rFonts w:eastAsia="Times New Roman"/>
                <w:sz w:val="24"/>
                <w:szCs w:val="24"/>
              </w:rPr>
            </w:pPr>
            <w:r>
              <w:rPr>
                <w:rFonts w:eastAsia="Times New Roman"/>
                <w:sz w:val="24"/>
                <w:szCs w:val="24"/>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-объем неэффективно использованных средств</w:t>
            </w:r>
          </w:p>
        </w:tc>
        <w:tc>
          <w:tcPr>
            <w:tcW w:w="2186" w:type="dxa"/>
          </w:tcPr>
          <w:p w:rsidR="003E6F6F" w:rsidRPr="003E6F6F" w:rsidRDefault="00FF0021" w:rsidP="00FF0021">
            <w:pPr>
              <w:widowControl/>
              <w:tabs>
                <w:tab w:val="left" w:pos="1080"/>
              </w:tabs>
              <w:autoSpaceDE/>
              <w:autoSpaceDN/>
              <w:adjustRightInd/>
              <w:jc w:val="center"/>
              <w:rPr>
                <w:rFonts w:eastAsia="Times New Roman"/>
                <w:sz w:val="24"/>
                <w:szCs w:val="24"/>
              </w:rPr>
            </w:pPr>
            <w:r>
              <w:rPr>
                <w:rFonts w:eastAsia="Times New Roman"/>
                <w:sz w:val="24"/>
                <w:szCs w:val="24"/>
              </w:rPr>
              <w:t>24,4</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-объем средств, недополученных в доходную часть местного бюджета (упущенная выгода)</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-объем выявленных средств, неучтенных в местном бюджете</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-принято бюджетных обязатель</w:t>
            </w:r>
            <w:proofErr w:type="gramStart"/>
            <w:r w:rsidRPr="003E6F6F">
              <w:rPr>
                <w:rFonts w:eastAsia="Times New Roman"/>
                <w:sz w:val="22"/>
                <w:szCs w:val="22"/>
              </w:rPr>
              <w:t>ств св</w:t>
            </w:r>
            <w:proofErr w:type="gramEnd"/>
            <w:r w:rsidRPr="003E6F6F">
              <w:rPr>
                <w:rFonts w:eastAsia="Times New Roman"/>
                <w:sz w:val="22"/>
                <w:szCs w:val="22"/>
              </w:rPr>
              <w:t>ерх доведенных лимитов бюджетных обязательств</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-стоимость вновь выявленных и неучтенных объектов муниципальной собственности</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-потери муниципальной собственности от неправомерного отчуждения муниципального имущества, ликвидации МУП, списания имущества МУП и МУ и т.д.</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-упущенная выгода муниципального образования и местного бюджета от неэффективного и неправомерного использования муниципальной собственности</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p>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-потери муниципалитета при исполнении местного бюджета</w:t>
            </w:r>
          </w:p>
        </w:tc>
        <w:tc>
          <w:tcPr>
            <w:tcW w:w="2186" w:type="dxa"/>
          </w:tcPr>
          <w:p w:rsidR="003E6F6F" w:rsidRPr="003E6F6F" w:rsidRDefault="003E6F6F" w:rsidP="00FF0021">
            <w:pPr>
              <w:widowControl/>
              <w:tabs>
                <w:tab w:val="left" w:pos="1080"/>
              </w:tabs>
              <w:autoSpaceDE/>
              <w:autoSpaceDN/>
              <w:adjustRightInd/>
              <w:jc w:val="center"/>
              <w:rPr>
                <w:rFonts w:eastAsia="Times New Roman"/>
                <w:sz w:val="24"/>
                <w:szCs w:val="24"/>
              </w:rPr>
            </w:pPr>
            <w:r w:rsidRPr="003E6F6F">
              <w:rPr>
                <w:rFonts w:eastAsia="Times New Roman"/>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-объем средств, использованных с нарушением бюджетного законодательства</w:t>
            </w:r>
          </w:p>
        </w:tc>
        <w:tc>
          <w:tcPr>
            <w:tcW w:w="2186" w:type="dxa"/>
          </w:tcPr>
          <w:p w:rsidR="003E6F6F" w:rsidRPr="003E6F6F" w:rsidRDefault="00FF0021" w:rsidP="00FF0021">
            <w:pPr>
              <w:widowControl/>
              <w:tabs>
                <w:tab w:val="left" w:pos="1080"/>
              </w:tabs>
              <w:autoSpaceDE/>
              <w:autoSpaceDN/>
              <w:adjustRightInd/>
              <w:jc w:val="center"/>
              <w:rPr>
                <w:rFonts w:eastAsia="Times New Roman"/>
                <w:sz w:val="24"/>
                <w:szCs w:val="24"/>
              </w:rPr>
            </w:pPr>
            <w:r>
              <w:rPr>
                <w:rFonts w:eastAsia="Times New Roman"/>
                <w:sz w:val="24"/>
                <w:szCs w:val="24"/>
              </w:rPr>
              <w:t>39,9</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sz w:val="24"/>
                <w:szCs w:val="24"/>
              </w:rPr>
            </w:pPr>
            <w:r w:rsidRPr="003E6F6F">
              <w:rPr>
                <w:rFonts w:eastAsia="Times New Roman"/>
                <w:sz w:val="22"/>
                <w:szCs w:val="22"/>
              </w:rPr>
              <w:t>-другое</w:t>
            </w:r>
          </w:p>
        </w:tc>
        <w:tc>
          <w:tcPr>
            <w:tcW w:w="2186" w:type="dxa"/>
          </w:tcPr>
          <w:p w:rsidR="003E6F6F" w:rsidRPr="003E6F6F" w:rsidRDefault="00FE6869" w:rsidP="00FF0021">
            <w:pPr>
              <w:widowControl/>
              <w:tabs>
                <w:tab w:val="left" w:pos="1080"/>
              </w:tabs>
              <w:autoSpaceDE/>
              <w:autoSpaceDN/>
              <w:adjustRightInd/>
              <w:jc w:val="center"/>
              <w:rPr>
                <w:rFonts w:eastAsia="Times New Roman"/>
                <w:sz w:val="24"/>
                <w:szCs w:val="24"/>
              </w:rPr>
            </w:pPr>
            <w:r>
              <w:rPr>
                <w:rFonts w:eastAsia="Times New Roman"/>
                <w:sz w:val="22"/>
                <w:szCs w:val="22"/>
              </w:rPr>
              <w:t>8,6</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5.Устранено нарушений в ходе контрольного мероприятия</w:t>
            </w:r>
          </w:p>
        </w:tc>
        <w:tc>
          <w:tcPr>
            <w:tcW w:w="2186" w:type="dxa"/>
          </w:tcPr>
          <w:p w:rsidR="003E6F6F" w:rsidRPr="003E6F6F" w:rsidRDefault="003E6F6F" w:rsidP="00FF0021">
            <w:pPr>
              <w:widowControl/>
              <w:tabs>
                <w:tab w:val="left" w:pos="1080"/>
              </w:tabs>
              <w:autoSpaceDE/>
              <w:autoSpaceDN/>
              <w:adjustRightInd/>
              <w:jc w:val="center"/>
              <w:rPr>
                <w:rFonts w:eastAsia="Times New Roman"/>
                <w:b/>
                <w:sz w:val="24"/>
                <w:szCs w:val="24"/>
              </w:rPr>
            </w:pPr>
            <w:r w:rsidRPr="003E6F6F">
              <w:rPr>
                <w:rFonts w:eastAsia="Times New Roman"/>
                <w:b/>
                <w:sz w:val="22"/>
                <w:szCs w:val="22"/>
              </w:rPr>
              <w:t>-</w:t>
            </w:r>
          </w:p>
        </w:tc>
      </w:tr>
      <w:tr w:rsidR="003E6F6F" w:rsidRPr="003E6F6F" w:rsidTr="00403A61">
        <w:tc>
          <w:tcPr>
            <w:tcW w:w="7668" w:type="dxa"/>
          </w:tcPr>
          <w:p w:rsidR="003E6F6F" w:rsidRPr="003E6F6F" w:rsidRDefault="003E6F6F" w:rsidP="003E6F6F">
            <w:pPr>
              <w:widowControl/>
              <w:tabs>
                <w:tab w:val="left" w:pos="1080"/>
              </w:tabs>
              <w:autoSpaceDE/>
              <w:autoSpaceDN/>
              <w:adjustRightInd/>
              <w:jc w:val="both"/>
              <w:rPr>
                <w:rFonts w:eastAsia="Times New Roman"/>
                <w:b/>
                <w:sz w:val="24"/>
                <w:szCs w:val="24"/>
              </w:rPr>
            </w:pPr>
            <w:r w:rsidRPr="003E6F6F">
              <w:rPr>
                <w:rFonts w:eastAsia="Times New Roman"/>
                <w:b/>
                <w:sz w:val="22"/>
                <w:szCs w:val="22"/>
              </w:rPr>
              <w:t>6.Рекомендовано к взысканию или возврату в местный бюджет</w:t>
            </w:r>
          </w:p>
        </w:tc>
        <w:tc>
          <w:tcPr>
            <w:tcW w:w="2186" w:type="dxa"/>
          </w:tcPr>
          <w:p w:rsidR="003E6F6F" w:rsidRPr="003E6F6F" w:rsidRDefault="003E6F6F" w:rsidP="00FF0021">
            <w:pPr>
              <w:widowControl/>
              <w:tabs>
                <w:tab w:val="left" w:pos="1080"/>
              </w:tabs>
              <w:autoSpaceDE/>
              <w:autoSpaceDN/>
              <w:adjustRightInd/>
              <w:jc w:val="center"/>
              <w:rPr>
                <w:rFonts w:eastAsia="Times New Roman"/>
                <w:b/>
                <w:sz w:val="24"/>
                <w:szCs w:val="24"/>
              </w:rPr>
            </w:pPr>
            <w:r w:rsidRPr="003E6F6F">
              <w:rPr>
                <w:rFonts w:eastAsia="Times New Roman"/>
                <w:b/>
                <w:sz w:val="22"/>
                <w:szCs w:val="22"/>
              </w:rPr>
              <w:t>-</w:t>
            </w:r>
          </w:p>
        </w:tc>
      </w:tr>
    </w:tbl>
    <w:p w:rsidR="003E6F6F" w:rsidRPr="003E6F6F" w:rsidRDefault="003E6F6F" w:rsidP="003E6F6F">
      <w:pPr>
        <w:widowControl/>
        <w:tabs>
          <w:tab w:val="left" w:pos="1080"/>
        </w:tabs>
        <w:autoSpaceDE/>
        <w:autoSpaceDN/>
        <w:adjustRightInd/>
        <w:jc w:val="center"/>
        <w:rPr>
          <w:rFonts w:eastAsia="Times New Roman"/>
          <w:b/>
          <w:sz w:val="26"/>
          <w:szCs w:val="26"/>
        </w:rPr>
      </w:pPr>
    </w:p>
    <w:p w:rsidR="003E6F6F" w:rsidRPr="003E6F6F" w:rsidRDefault="003E6F6F" w:rsidP="003E6F6F">
      <w:pPr>
        <w:widowControl/>
        <w:tabs>
          <w:tab w:val="left" w:pos="1080"/>
        </w:tabs>
        <w:autoSpaceDE/>
        <w:autoSpaceDN/>
        <w:adjustRightInd/>
        <w:jc w:val="both"/>
        <w:rPr>
          <w:rFonts w:eastAsia="Times New Roman"/>
          <w:b/>
          <w:sz w:val="26"/>
          <w:szCs w:val="26"/>
        </w:rPr>
      </w:pPr>
    </w:p>
    <w:p w:rsidR="003E6F6F" w:rsidRPr="003E6F6F" w:rsidRDefault="003E6F6F" w:rsidP="003E6F6F">
      <w:pPr>
        <w:widowControl/>
        <w:tabs>
          <w:tab w:val="left" w:pos="1080"/>
        </w:tabs>
        <w:autoSpaceDE/>
        <w:autoSpaceDN/>
        <w:adjustRightInd/>
        <w:jc w:val="both"/>
        <w:rPr>
          <w:rFonts w:eastAsia="Times New Roman"/>
          <w:b/>
          <w:sz w:val="26"/>
          <w:szCs w:val="26"/>
        </w:rPr>
      </w:pPr>
    </w:p>
    <w:p w:rsidR="003E6F6F" w:rsidRPr="003E6F6F" w:rsidRDefault="00FE6869" w:rsidP="003E6F6F">
      <w:pPr>
        <w:widowControl/>
        <w:tabs>
          <w:tab w:val="left" w:pos="1080"/>
        </w:tabs>
        <w:autoSpaceDE/>
        <w:autoSpaceDN/>
        <w:adjustRightInd/>
        <w:jc w:val="both"/>
        <w:rPr>
          <w:rFonts w:eastAsia="Times New Roman"/>
          <w:sz w:val="26"/>
          <w:szCs w:val="26"/>
        </w:rPr>
      </w:pPr>
      <w:r>
        <w:rPr>
          <w:rFonts w:eastAsia="Times New Roman"/>
          <w:sz w:val="26"/>
          <w:szCs w:val="26"/>
        </w:rPr>
        <w:t>Инспектор</w:t>
      </w:r>
      <w:r w:rsidR="003E6F6F" w:rsidRPr="003E6F6F">
        <w:rPr>
          <w:rFonts w:eastAsia="Times New Roman"/>
          <w:sz w:val="26"/>
          <w:szCs w:val="26"/>
        </w:rPr>
        <w:t xml:space="preserve"> Контрольно-счетной комиссии </w:t>
      </w:r>
    </w:p>
    <w:p w:rsidR="003E6F6F" w:rsidRPr="003E6F6F" w:rsidRDefault="003E6F6F" w:rsidP="003E6F6F">
      <w:pPr>
        <w:widowControl/>
        <w:tabs>
          <w:tab w:val="left" w:pos="1080"/>
        </w:tabs>
        <w:autoSpaceDE/>
        <w:autoSpaceDN/>
        <w:adjustRightInd/>
        <w:jc w:val="both"/>
        <w:rPr>
          <w:rFonts w:eastAsia="Times New Roman"/>
          <w:sz w:val="26"/>
          <w:szCs w:val="26"/>
        </w:rPr>
      </w:pPr>
      <w:r w:rsidRPr="003E6F6F">
        <w:rPr>
          <w:rFonts w:eastAsia="Times New Roman"/>
          <w:sz w:val="26"/>
          <w:szCs w:val="26"/>
        </w:rPr>
        <w:t>МО «</w:t>
      </w:r>
      <w:proofErr w:type="spellStart"/>
      <w:r w:rsidRPr="003E6F6F">
        <w:rPr>
          <w:rFonts w:eastAsia="Times New Roman"/>
          <w:sz w:val="26"/>
          <w:szCs w:val="26"/>
        </w:rPr>
        <w:t>Нукутский</w:t>
      </w:r>
      <w:proofErr w:type="spellEnd"/>
      <w:r w:rsidRPr="003E6F6F">
        <w:rPr>
          <w:rFonts w:eastAsia="Times New Roman"/>
          <w:sz w:val="26"/>
          <w:szCs w:val="26"/>
        </w:rPr>
        <w:t xml:space="preserve"> район»                                                      </w:t>
      </w:r>
      <w:r w:rsidR="00FE6869">
        <w:rPr>
          <w:rFonts w:eastAsia="Times New Roman"/>
          <w:sz w:val="26"/>
          <w:szCs w:val="26"/>
        </w:rPr>
        <w:t xml:space="preserve">    </w:t>
      </w:r>
      <w:r w:rsidRPr="003E6F6F">
        <w:rPr>
          <w:rFonts w:eastAsia="Times New Roman"/>
          <w:sz w:val="26"/>
          <w:szCs w:val="26"/>
        </w:rPr>
        <w:t xml:space="preserve">               </w:t>
      </w:r>
      <w:proofErr w:type="spellStart"/>
      <w:r w:rsidR="00FE6869">
        <w:rPr>
          <w:rFonts w:eastAsia="Times New Roman"/>
          <w:sz w:val="26"/>
          <w:szCs w:val="26"/>
        </w:rPr>
        <w:t>О.В.Шарагулова</w:t>
      </w:r>
      <w:proofErr w:type="spellEnd"/>
    </w:p>
    <w:p w:rsidR="00FE6869" w:rsidRDefault="00FE6869">
      <w:pPr>
        <w:widowControl/>
        <w:autoSpaceDE/>
        <w:autoSpaceDN/>
        <w:adjustRightInd/>
        <w:spacing w:after="200" w:line="276" w:lineRule="auto"/>
        <w:rPr>
          <w:rFonts w:eastAsia="Times New Roman"/>
          <w:b/>
          <w:sz w:val="26"/>
          <w:szCs w:val="26"/>
        </w:rPr>
      </w:pPr>
      <w:r>
        <w:rPr>
          <w:rFonts w:eastAsia="Times New Roman"/>
          <w:b/>
          <w:sz w:val="26"/>
          <w:szCs w:val="26"/>
        </w:rPr>
        <w:br w:type="page"/>
      </w:r>
    </w:p>
    <w:p w:rsidR="003E6F6F" w:rsidRDefault="00FE6869" w:rsidP="00FE6869">
      <w:pPr>
        <w:widowControl/>
        <w:tabs>
          <w:tab w:val="left" w:pos="1080"/>
        </w:tabs>
        <w:autoSpaceDE/>
        <w:autoSpaceDN/>
        <w:adjustRightInd/>
        <w:jc w:val="center"/>
        <w:rPr>
          <w:rFonts w:eastAsia="Times New Roman"/>
          <w:b/>
          <w:sz w:val="26"/>
          <w:szCs w:val="26"/>
        </w:rPr>
      </w:pPr>
      <w:r>
        <w:rPr>
          <w:rFonts w:eastAsia="Times New Roman"/>
          <w:b/>
          <w:sz w:val="26"/>
          <w:szCs w:val="26"/>
        </w:rPr>
        <w:lastRenderedPageBreak/>
        <w:t xml:space="preserve">Пояснительная записка к отчету по результатам </w:t>
      </w:r>
      <w:proofErr w:type="gramStart"/>
      <w:r>
        <w:rPr>
          <w:rFonts w:eastAsia="Times New Roman"/>
          <w:b/>
          <w:sz w:val="26"/>
          <w:szCs w:val="26"/>
        </w:rPr>
        <w:t>контрольного</w:t>
      </w:r>
      <w:proofErr w:type="gramEnd"/>
      <w:r>
        <w:rPr>
          <w:rFonts w:eastAsia="Times New Roman"/>
          <w:b/>
          <w:sz w:val="26"/>
          <w:szCs w:val="26"/>
        </w:rPr>
        <w:t xml:space="preserve"> </w:t>
      </w:r>
      <w:proofErr w:type="spellStart"/>
      <w:r>
        <w:rPr>
          <w:rFonts w:eastAsia="Times New Roman"/>
          <w:b/>
          <w:sz w:val="26"/>
          <w:szCs w:val="26"/>
        </w:rPr>
        <w:t>меропрития</w:t>
      </w:r>
      <w:proofErr w:type="spellEnd"/>
    </w:p>
    <w:p w:rsidR="00FE6869" w:rsidRDefault="00FE6869" w:rsidP="00FE6869">
      <w:pPr>
        <w:widowControl/>
        <w:tabs>
          <w:tab w:val="left" w:pos="1080"/>
        </w:tabs>
        <w:autoSpaceDE/>
        <w:autoSpaceDN/>
        <w:adjustRightInd/>
        <w:rPr>
          <w:rFonts w:eastAsia="Times New Roman"/>
          <w:b/>
          <w:sz w:val="26"/>
          <w:szCs w:val="26"/>
        </w:rPr>
      </w:pPr>
    </w:p>
    <w:p w:rsidR="00FE6869" w:rsidRPr="00FE6869" w:rsidRDefault="00FE6869" w:rsidP="00FE6869">
      <w:pPr>
        <w:widowControl/>
        <w:tabs>
          <w:tab w:val="left" w:pos="1080"/>
        </w:tabs>
        <w:autoSpaceDE/>
        <w:autoSpaceDN/>
        <w:adjustRightInd/>
        <w:rPr>
          <w:rFonts w:eastAsia="Times New Roman"/>
          <w:sz w:val="26"/>
          <w:szCs w:val="26"/>
        </w:rPr>
      </w:pPr>
      <w:r>
        <w:rPr>
          <w:rFonts w:eastAsia="Times New Roman"/>
          <w:b/>
          <w:sz w:val="26"/>
          <w:szCs w:val="26"/>
        </w:rPr>
        <w:t xml:space="preserve">24,4  тыс. руб. </w:t>
      </w:r>
      <w:r w:rsidR="00505078">
        <w:rPr>
          <w:rFonts w:eastAsia="Times New Roman"/>
          <w:b/>
          <w:sz w:val="26"/>
          <w:szCs w:val="26"/>
        </w:rPr>
        <w:t xml:space="preserve">- </w:t>
      </w:r>
      <w:r w:rsidRPr="00FE6869">
        <w:rPr>
          <w:rFonts w:eastAsia="Times New Roman"/>
          <w:sz w:val="26"/>
          <w:szCs w:val="26"/>
        </w:rPr>
        <w:t xml:space="preserve">неэффективно использованные средства, в </w:t>
      </w:r>
      <w:proofErr w:type="spellStart"/>
      <w:r w:rsidRPr="00FE6869">
        <w:rPr>
          <w:rFonts w:eastAsia="Times New Roman"/>
          <w:sz w:val="26"/>
          <w:szCs w:val="26"/>
        </w:rPr>
        <w:t>т.ч</w:t>
      </w:r>
      <w:proofErr w:type="spellEnd"/>
      <w:r w:rsidRPr="00FE6869">
        <w:rPr>
          <w:rFonts w:eastAsia="Times New Roman"/>
          <w:sz w:val="26"/>
          <w:szCs w:val="26"/>
        </w:rPr>
        <w:t xml:space="preserve">.: 20,2 тыс. руб. – </w:t>
      </w:r>
      <w:proofErr w:type="spellStart"/>
      <w:r w:rsidRPr="00FE6869">
        <w:rPr>
          <w:rFonts w:eastAsia="Times New Roman"/>
          <w:sz w:val="26"/>
          <w:szCs w:val="26"/>
        </w:rPr>
        <w:t>гос</w:t>
      </w:r>
      <w:proofErr w:type="gramStart"/>
      <w:r w:rsidRPr="00FE6869">
        <w:rPr>
          <w:rFonts w:eastAsia="Times New Roman"/>
          <w:sz w:val="26"/>
          <w:szCs w:val="26"/>
        </w:rPr>
        <w:t>.п</w:t>
      </w:r>
      <w:proofErr w:type="gramEnd"/>
      <w:r w:rsidRPr="00FE6869">
        <w:rPr>
          <w:rFonts w:eastAsia="Times New Roman"/>
          <w:sz w:val="26"/>
          <w:szCs w:val="26"/>
        </w:rPr>
        <w:t>ошлина</w:t>
      </w:r>
      <w:proofErr w:type="spellEnd"/>
      <w:r w:rsidRPr="00FE6869">
        <w:rPr>
          <w:rFonts w:eastAsia="Times New Roman"/>
          <w:sz w:val="26"/>
          <w:szCs w:val="26"/>
        </w:rPr>
        <w:t>, назначенная судом за несвоевременное погашение задолженности перед ООО «ПИК «Зеленый горизонт»; 4,1 – пени по земельному налогу;</w:t>
      </w:r>
    </w:p>
    <w:p w:rsidR="00FE6869" w:rsidRDefault="00FE6869" w:rsidP="00FE6869">
      <w:pPr>
        <w:widowControl/>
        <w:tabs>
          <w:tab w:val="left" w:pos="1080"/>
        </w:tabs>
        <w:autoSpaceDE/>
        <w:autoSpaceDN/>
        <w:adjustRightInd/>
        <w:rPr>
          <w:rFonts w:eastAsia="Times New Roman"/>
          <w:sz w:val="26"/>
          <w:szCs w:val="26"/>
        </w:rPr>
      </w:pPr>
      <w:r>
        <w:rPr>
          <w:rFonts w:eastAsia="Times New Roman"/>
          <w:b/>
          <w:sz w:val="26"/>
          <w:szCs w:val="26"/>
        </w:rPr>
        <w:t xml:space="preserve">39,9  тыс. руб. </w:t>
      </w:r>
      <w:r w:rsidR="00505078">
        <w:rPr>
          <w:rFonts w:eastAsia="Times New Roman"/>
          <w:b/>
          <w:sz w:val="26"/>
          <w:szCs w:val="26"/>
        </w:rPr>
        <w:t xml:space="preserve">- </w:t>
      </w:r>
      <w:r w:rsidRPr="00FE6869">
        <w:rPr>
          <w:rFonts w:eastAsia="Times New Roman"/>
          <w:sz w:val="26"/>
          <w:szCs w:val="26"/>
        </w:rPr>
        <w:t>объем средств, использованных с нарушением бюджетного законодательства</w:t>
      </w:r>
      <w:r w:rsidR="00505078">
        <w:rPr>
          <w:rFonts w:eastAsia="Times New Roman"/>
          <w:sz w:val="26"/>
          <w:szCs w:val="26"/>
        </w:rPr>
        <w:t xml:space="preserve"> – нарушения при расчетах оплаты труда;</w:t>
      </w:r>
    </w:p>
    <w:p w:rsidR="00505078" w:rsidRPr="003E6F6F" w:rsidRDefault="00505078" w:rsidP="00FE6869">
      <w:pPr>
        <w:widowControl/>
        <w:tabs>
          <w:tab w:val="left" w:pos="1080"/>
        </w:tabs>
        <w:autoSpaceDE/>
        <w:autoSpaceDN/>
        <w:adjustRightInd/>
        <w:rPr>
          <w:rFonts w:eastAsia="Times New Roman"/>
          <w:sz w:val="26"/>
          <w:szCs w:val="26"/>
        </w:rPr>
      </w:pPr>
      <w:r w:rsidRPr="00505078">
        <w:rPr>
          <w:rFonts w:eastAsia="Times New Roman"/>
          <w:b/>
          <w:sz w:val="26"/>
          <w:szCs w:val="26"/>
        </w:rPr>
        <w:t>8,6 тыс. руб.</w:t>
      </w:r>
      <w:r>
        <w:rPr>
          <w:rFonts w:eastAsia="Times New Roman"/>
          <w:sz w:val="26"/>
          <w:szCs w:val="26"/>
        </w:rPr>
        <w:t xml:space="preserve"> – </w:t>
      </w:r>
      <w:proofErr w:type="gramStart"/>
      <w:r>
        <w:rPr>
          <w:rFonts w:eastAsia="Times New Roman"/>
          <w:sz w:val="26"/>
          <w:szCs w:val="26"/>
        </w:rPr>
        <w:t>другое</w:t>
      </w:r>
      <w:proofErr w:type="gramEnd"/>
      <w:r>
        <w:rPr>
          <w:rFonts w:eastAsia="Times New Roman"/>
          <w:sz w:val="26"/>
          <w:szCs w:val="26"/>
        </w:rPr>
        <w:t xml:space="preserve"> - </w:t>
      </w:r>
      <w:r w:rsidRPr="00505078">
        <w:rPr>
          <w:rFonts w:eastAsia="Times New Roman"/>
          <w:sz w:val="26"/>
          <w:szCs w:val="26"/>
        </w:rPr>
        <w:t>Общая сумма приобретенных и использованных при организации питания учащихся недопустимых нормами СанПиН 2.4.5.2409-08 и СанПиН 2.3/2.4.3590-20 продуктов</w:t>
      </w:r>
      <w:r>
        <w:rPr>
          <w:rFonts w:eastAsia="Times New Roman"/>
          <w:sz w:val="26"/>
          <w:szCs w:val="26"/>
        </w:rPr>
        <w:t>.</w:t>
      </w:r>
      <w:bookmarkStart w:id="0" w:name="_GoBack"/>
      <w:bookmarkEnd w:id="0"/>
    </w:p>
    <w:p w:rsidR="003E6F6F" w:rsidRDefault="003E6F6F" w:rsidP="004422F3">
      <w:pPr>
        <w:jc w:val="both"/>
        <w:rPr>
          <w:sz w:val="28"/>
          <w:szCs w:val="28"/>
        </w:rPr>
      </w:pPr>
    </w:p>
    <w:p w:rsidR="004422F3" w:rsidRDefault="004422F3" w:rsidP="004422F3">
      <w:pPr>
        <w:jc w:val="both"/>
        <w:rPr>
          <w:sz w:val="28"/>
          <w:szCs w:val="28"/>
        </w:rPr>
      </w:pPr>
    </w:p>
    <w:p w:rsidR="004422F3" w:rsidRDefault="004422F3" w:rsidP="004422F3">
      <w:pPr>
        <w:jc w:val="both"/>
        <w:rPr>
          <w:sz w:val="28"/>
          <w:szCs w:val="28"/>
        </w:rPr>
      </w:pPr>
    </w:p>
    <w:sectPr w:rsidR="004422F3">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148" w:rsidRDefault="00523148" w:rsidP="002F590E">
      <w:r>
        <w:separator/>
      </w:r>
    </w:p>
  </w:endnote>
  <w:endnote w:type="continuationSeparator" w:id="0">
    <w:p w:rsidR="00523148" w:rsidRDefault="00523148" w:rsidP="002F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928141"/>
      <w:docPartObj>
        <w:docPartGallery w:val="Page Numbers (Bottom of Page)"/>
        <w:docPartUnique/>
      </w:docPartObj>
    </w:sdtPr>
    <w:sdtContent>
      <w:p w:rsidR="00767DB4" w:rsidRDefault="00767DB4">
        <w:pPr>
          <w:pStyle w:val="a8"/>
          <w:jc w:val="right"/>
        </w:pPr>
        <w:r>
          <w:fldChar w:fldCharType="begin"/>
        </w:r>
        <w:r>
          <w:instrText>PAGE   \* MERGEFORMAT</w:instrText>
        </w:r>
        <w:r>
          <w:fldChar w:fldCharType="separate"/>
        </w:r>
        <w:r w:rsidR="00505078">
          <w:rPr>
            <w:noProof/>
          </w:rPr>
          <w:t>25</w:t>
        </w:r>
        <w:r>
          <w:fldChar w:fldCharType="end"/>
        </w:r>
      </w:p>
    </w:sdtContent>
  </w:sdt>
  <w:p w:rsidR="00767DB4" w:rsidRDefault="00767D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148" w:rsidRDefault="00523148" w:rsidP="002F590E">
      <w:r>
        <w:separator/>
      </w:r>
    </w:p>
  </w:footnote>
  <w:footnote w:type="continuationSeparator" w:id="0">
    <w:p w:rsidR="00523148" w:rsidRDefault="00523148" w:rsidP="002F5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355B0"/>
    <w:multiLevelType w:val="hybridMultilevel"/>
    <w:tmpl w:val="93E4357A"/>
    <w:lvl w:ilvl="0" w:tplc="1A06AE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E241CE8"/>
    <w:multiLevelType w:val="hybridMultilevel"/>
    <w:tmpl w:val="7EECA17E"/>
    <w:lvl w:ilvl="0" w:tplc="392221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4E316B"/>
    <w:multiLevelType w:val="hybridMultilevel"/>
    <w:tmpl w:val="93E4357A"/>
    <w:lvl w:ilvl="0" w:tplc="1A06AE6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D274D8"/>
    <w:multiLevelType w:val="hybridMultilevel"/>
    <w:tmpl w:val="56103BBC"/>
    <w:lvl w:ilvl="0" w:tplc="313E9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4AC226B"/>
    <w:multiLevelType w:val="hybridMultilevel"/>
    <w:tmpl w:val="4EA6C55A"/>
    <w:lvl w:ilvl="0" w:tplc="1F1617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EA28E4"/>
    <w:multiLevelType w:val="hybridMultilevel"/>
    <w:tmpl w:val="820C886E"/>
    <w:lvl w:ilvl="0" w:tplc="31D8B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7A3FC3"/>
    <w:multiLevelType w:val="hybridMultilevel"/>
    <w:tmpl w:val="CB38B020"/>
    <w:lvl w:ilvl="0" w:tplc="C71AB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380A5D"/>
    <w:multiLevelType w:val="hybridMultilevel"/>
    <w:tmpl w:val="72AEF854"/>
    <w:lvl w:ilvl="0" w:tplc="D7CC5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7"/>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A9"/>
    <w:rsid w:val="00012A72"/>
    <w:rsid w:val="000131D2"/>
    <w:rsid w:val="0001434A"/>
    <w:rsid w:val="000228D5"/>
    <w:rsid w:val="00022F9D"/>
    <w:rsid w:val="00023FB9"/>
    <w:rsid w:val="000329D3"/>
    <w:rsid w:val="00034782"/>
    <w:rsid w:val="000408FD"/>
    <w:rsid w:val="00041DA0"/>
    <w:rsid w:val="000428F2"/>
    <w:rsid w:val="00057035"/>
    <w:rsid w:val="0006394F"/>
    <w:rsid w:val="00064BFE"/>
    <w:rsid w:val="00066067"/>
    <w:rsid w:val="00066568"/>
    <w:rsid w:val="00066CFD"/>
    <w:rsid w:val="00074281"/>
    <w:rsid w:val="00075B8F"/>
    <w:rsid w:val="00083B02"/>
    <w:rsid w:val="000862AB"/>
    <w:rsid w:val="00090122"/>
    <w:rsid w:val="00095471"/>
    <w:rsid w:val="000A644F"/>
    <w:rsid w:val="000A7368"/>
    <w:rsid w:val="000B27DF"/>
    <w:rsid w:val="000B445A"/>
    <w:rsid w:val="000C00DC"/>
    <w:rsid w:val="000C1A53"/>
    <w:rsid w:val="000C41E9"/>
    <w:rsid w:val="000C5362"/>
    <w:rsid w:val="000C677A"/>
    <w:rsid w:val="000D1068"/>
    <w:rsid w:val="000D4D9F"/>
    <w:rsid w:val="000D6577"/>
    <w:rsid w:val="000F2FD4"/>
    <w:rsid w:val="000F6DE1"/>
    <w:rsid w:val="0010788B"/>
    <w:rsid w:val="0011588B"/>
    <w:rsid w:val="001169E7"/>
    <w:rsid w:val="00122DF3"/>
    <w:rsid w:val="0013635B"/>
    <w:rsid w:val="00144664"/>
    <w:rsid w:val="0016058A"/>
    <w:rsid w:val="00165EA0"/>
    <w:rsid w:val="001665D9"/>
    <w:rsid w:val="00174E86"/>
    <w:rsid w:val="00187B1C"/>
    <w:rsid w:val="001933A8"/>
    <w:rsid w:val="00197031"/>
    <w:rsid w:val="0019721F"/>
    <w:rsid w:val="001A542A"/>
    <w:rsid w:val="001A6164"/>
    <w:rsid w:val="001A7332"/>
    <w:rsid w:val="001A757F"/>
    <w:rsid w:val="001A7E6E"/>
    <w:rsid w:val="001B5E0E"/>
    <w:rsid w:val="001B6F1E"/>
    <w:rsid w:val="001C53E0"/>
    <w:rsid w:val="001D00BD"/>
    <w:rsid w:val="001D3585"/>
    <w:rsid w:val="001D4D7C"/>
    <w:rsid w:val="001E2CDD"/>
    <w:rsid w:val="001E5B0A"/>
    <w:rsid w:val="001F7048"/>
    <w:rsid w:val="00204C86"/>
    <w:rsid w:val="00207CBE"/>
    <w:rsid w:val="00215949"/>
    <w:rsid w:val="002211A1"/>
    <w:rsid w:val="00221F0F"/>
    <w:rsid w:val="00245144"/>
    <w:rsid w:val="00253E9B"/>
    <w:rsid w:val="00254A01"/>
    <w:rsid w:val="002569EE"/>
    <w:rsid w:val="00275C74"/>
    <w:rsid w:val="00275EC0"/>
    <w:rsid w:val="0027651B"/>
    <w:rsid w:val="002803A3"/>
    <w:rsid w:val="00282D2E"/>
    <w:rsid w:val="00286A24"/>
    <w:rsid w:val="00290757"/>
    <w:rsid w:val="0029185C"/>
    <w:rsid w:val="002A06A7"/>
    <w:rsid w:val="002A1C11"/>
    <w:rsid w:val="002A5AB2"/>
    <w:rsid w:val="002B508D"/>
    <w:rsid w:val="002B5C1E"/>
    <w:rsid w:val="002C2CDA"/>
    <w:rsid w:val="002D32E1"/>
    <w:rsid w:val="002D3606"/>
    <w:rsid w:val="002E6868"/>
    <w:rsid w:val="002F1D65"/>
    <w:rsid w:val="002F40D4"/>
    <w:rsid w:val="002F590E"/>
    <w:rsid w:val="00304178"/>
    <w:rsid w:val="00304AB0"/>
    <w:rsid w:val="00312DE4"/>
    <w:rsid w:val="00320F48"/>
    <w:rsid w:val="00322244"/>
    <w:rsid w:val="00325442"/>
    <w:rsid w:val="00326AF0"/>
    <w:rsid w:val="00330C1C"/>
    <w:rsid w:val="00331078"/>
    <w:rsid w:val="00341497"/>
    <w:rsid w:val="0034261C"/>
    <w:rsid w:val="00346980"/>
    <w:rsid w:val="00346E68"/>
    <w:rsid w:val="00354C3F"/>
    <w:rsid w:val="003561CF"/>
    <w:rsid w:val="00357347"/>
    <w:rsid w:val="00363782"/>
    <w:rsid w:val="003658DB"/>
    <w:rsid w:val="003660D1"/>
    <w:rsid w:val="0036625E"/>
    <w:rsid w:val="00367FBB"/>
    <w:rsid w:val="00374774"/>
    <w:rsid w:val="00377C45"/>
    <w:rsid w:val="00377CB5"/>
    <w:rsid w:val="0038184A"/>
    <w:rsid w:val="00382C3E"/>
    <w:rsid w:val="00386333"/>
    <w:rsid w:val="00386FDE"/>
    <w:rsid w:val="003906D8"/>
    <w:rsid w:val="00392016"/>
    <w:rsid w:val="00393485"/>
    <w:rsid w:val="00394B69"/>
    <w:rsid w:val="003A1980"/>
    <w:rsid w:val="003A5CF7"/>
    <w:rsid w:val="003A657B"/>
    <w:rsid w:val="003B313E"/>
    <w:rsid w:val="003B4D0A"/>
    <w:rsid w:val="003C0B48"/>
    <w:rsid w:val="003C3376"/>
    <w:rsid w:val="003D14B9"/>
    <w:rsid w:val="003D346E"/>
    <w:rsid w:val="003D7525"/>
    <w:rsid w:val="003E6F6F"/>
    <w:rsid w:val="003E7111"/>
    <w:rsid w:val="003E7A36"/>
    <w:rsid w:val="0040284E"/>
    <w:rsid w:val="00404169"/>
    <w:rsid w:val="004060ED"/>
    <w:rsid w:val="004110DC"/>
    <w:rsid w:val="0041152F"/>
    <w:rsid w:val="004145A9"/>
    <w:rsid w:val="00415BDA"/>
    <w:rsid w:val="00423072"/>
    <w:rsid w:val="0042736C"/>
    <w:rsid w:val="00433F37"/>
    <w:rsid w:val="004346C6"/>
    <w:rsid w:val="00434BE7"/>
    <w:rsid w:val="00437988"/>
    <w:rsid w:val="004422F3"/>
    <w:rsid w:val="00447D29"/>
    <w:rsid w:val="00451042"/>
    <w:rsid w:val="00451CE2"/>
    <w:rsid w:val="00452557"/>
    <w:rsid w:val="004556F7"/>
    <w:rsid w:val="00461362"/>
    <w:rsid w:val="00472305"/>
    <w:rsid w:val="00475C99"/>
    <w:rsid w:val="0048150C"/>
    <w:rsid w:val="0048373A"/>
    <w:rsid w:val="00484FB6"/>
    <w:rsid w:val="00492BDA"/>
    <w:rsid w:val="004946F0"/>
    <w:rsid w:val="004A1058"/>
    <w:rsid w:val="004A1677"/>
    <w:rsid w:val="004A45A0"/>
    <w:rsid w:val="004A5789"/>
    <w:rsid w:val="004B121E"/>
    <w:rsid w:val="004C3DB0"/>
    <w:rsid w:val="004C78D9"/>
    <w:rsid w:val="004D49A4"/>
    <w:rsid w:val="004D6712"/>
    <w:rsid w:val="004E68F7"/>
    <w:rsid w:val="004E700E"/>
    <w:rsid w:val="004F63E1"/>
    <w:rsid w:val="005014A5"/>
    <w:rsid w:val="00501F5E"/>
    <w:rsid w:val="00504F68"/>
    <w:rsid w:val="00505078"/>
    <w:rsid w:val="00506DF4"/>
    <w:rsid w:val="00522102"/>
    <w:rsid w:val="00523148"/>
    <w:rsid w:val="00531C1B"/>
    <w:rsid w:val="00537EE4"/>
    <w:rsid w:val="00541768"/>
    <w:rsid w:val="00553BD9"/>
    <w:rsid w:val="005542A1"/>
    <w:rsid w:val="0055489E"/>
    <w:rsid w:val="00557FB0"/>
    <w:rsid w:val="00560F77"/>
    <w:rsid w:val="00567F31"/>
    <w:rsid w:val="00574CF0"/>
    <w:rsid w:val="005768F3"/>
    <w:rsid w:val="00576EF6"/>
    <w:rsid w:val="00582C85"/>
    <w:rsid w:val="00585870"/>
    <w:rsid w:val="00586033"/>
    <w:rsid w:val="00587B2D"/>
    <w:rsid w:val="00591F4A"/>
    <w:rsid w:val="005A055F"/>
    <w:rsid w:val="005A0865"/>
    <w:rsid w:val="005A4ACB"/>
    <w:rsid w:val="005A4F5A"/>
    <w:rsid w:val="005B07D0"/>
    <w:rsid w:val="005B5E58"/>
    <w:rsid w:val="005C0743"/>
    <w:rsid w:val="005C3046"/>
    <w:rsid w:val="005C444F"/>
    <w:rsid w:val="005D00B9"/>
    <w:rsid w:val="005D5CDA"/>
    <w:rsid w:val="005E0F47"/>
    <w:rsid w:val="005E5E0A"/>
    <w:rsid w:val="006032E0"/>
    <w:rsid w:val="006177A7"/>
    <w:rsid w:val="0062052B"/>
    <w:rsid w:val="0062070F"/>
    <w:rsid w:val="00627FFC"/>
    <w:rsid w:val="00643E13"/>
    <w:rsid w:val="00646839"/>
    <w:rsid w:val="0065435A"/>
    <w:rsid w:val="00663936"/>
    <w:rsid w:val="00673F16"/>
    <w:rsid w:val="00674ADC"/>
    <w:rsid w:val="006A2074"/>
    <w:rsid w:val="006A3301"/>
    <w:rsid w:val="006A7A36"/>
    <w:rsid w:val="006B2DAE"/>
    <w:rsid w:val="006B6A08"/>
    <w:rsid w:val="006B7518"/>
    <w:rsid w:val="006C3651"/>
    <w:rsid w:val="006D06FE"/>
    <w:rsid w:val="006D2FA7"/>
    <w:rsid w:val="006D3377"/>
    <w:rsid w:val="006D408C"/>
    <w:rsid w:val="006D505E"/>
    <w:rsid w:val="006D7868"/>
    <w:rsid w:val="006E24F3"/>
    <w:rsid w:val="006E54CD"/>
    <w:rsid w:val="006E5700"/>
    <w:rsid w:val="006F10BA"/>
    <w:rsid w:val="006F423E"/>
    <w:rsid w:val="006F6F4E"/>
    <w:rsid w:val="00707E81"/>
    <w:rsid w:val="00710D76"/>
    <w:rsid w:val="007143C8"/>
    <w:rsid w:val="0072085D"/>
    <w:rsid w:val="00721317"/>
    <w:rsid w:val="007256E3"/>
    <w:rsid w:val="007310DE"/>
    <w:rsid w:val="007323D2"/>
    <w:rsid w:val="007408A9"/>
    <w:rsid w:val="0074458F"/>
    <w:rsid w:val="00746075"/>
    <w:rsid w:val="00753838"/>
    <w:rsid w:val="00754743"/>
    <w:rsid w:val="0075566D"/>
    <w:rsid w:val="0076342A"/>
    <w:rsid w:val="0076376D"/>
    <w:rsid w:val="0076450C"/>
    <w:rsid w:val="00767DB4"/>
    <w:rsid w:val="00771BB2"/>
    <w:rsid w:val="00772895"/>
    <w:rsid w:val="00790729"/>
    <w:rsid w:val="007947BD"/>
    <w:rsid w:val="007B50C1"/>
    <w:rsid w:val="007B7E09"/>
    <w:rsid w:val="007B7FAC"/>
    <w:rsid w:val="007B7FF3"/>
    <w:rsid w:val="007C3E33"/>
    <w:rsid w:val="007D4E8C"/>
    <w:rsid w:val="007E000D"/>
    <w:rsid w:val="007F66ED"/>
    <w:rsid w:val="007F737F"/>
    <w:rsid w:val="008000F4"/>
    <w:rsid w:val="0080605F"/>
    <w:rsid w:val="0081571D"/>
    <w:rsid w:val="00817A8E"/>
    <w:rsid w:val="00824D5F"/>
    <w:rsid w:val="00832F1E"/>
    <w:rsid w:val="00833480"/>
    <w:rsid w:val="00845060"/>
    <w:rsid w:val="008524B2"/>
    <w:rsid w:val="008567EF"/>
    <w:rsid w:val="0086703F"/>
    <w:rsid w:val="008705F9"/>
    <w:rsid w:val="00873F64"/>
    <w:rsid w:val="00875C0C"/>
    <w:rsid w:val="00877097"/>
    <w:rsid w:val="00881B77"/>
    <w:rsid w:val="008A0736"/>
    <w:rsid w:val="008A72F3"/>
    <w:rsid w:val="008B68C2"/>
    <w:rsid w:val="008C0C01"/>
    <w:rsid w:val="008C1BB3"/>
    <w:rsid w:val="008C2A33"/>
    <w:rsid w:val="008C6175"/>
    <w:rsid w:val="008D011D"/>
    <w:rsid w:val="008D54F8"/>
    <w:rsid w:val="008D7313"/>
    <w:rsid w:val="008E4A1E"/>
    <w:rsid w:val="008F274F"/>
    <w:rsid w:val="008F4A40"/>
    <w:rsid w:val="008F7D4A"/>
    <w:rsid w:val="008F7D9F"/>
    <w:rsid w:val="00912474"/>
    <w:rsid w:val="009156E7"/>
    <w:rsid w:val="00921861"/>
    <w:rsid w:val="00924DE7"/>
    <w:rsid w:val="009316DB"/>
    <w:rsid w:val="009410E4"/>
    <w:rsid w:val="0094146C"/>
    <w:rsid w:val="0094560D"/>
    <w:rsid w:val="0095004D"/>
    <w:rsid w:val="00960466"/>
    <w:rsid w:val="00962B8C"/>
    <w:rsid w:val="00967564"/>
    <w:rsid w:val="0096782F"/>
    <w:rsid w:val="009678AE"/>
    <w:rsid w:val="00973AB7"/>
    <w:rsid w:val="00974276"/>
    <w:rsid w:val="0097750A"/>
    <w:rsid w:val="009820DB"/>
    <w:rsid w:val="00984365"/>
    <w:rsid w:val="0098634F"/>
    <w:rsid w:val="00986B46"/>
    <w:rsid w:val="009942D0"/>
    <w:rsid w:val="0099690F"/>
    <w:rsid w:val="009A08AF"/>
    <w:rsid w:val="009A46B9"/>
    <w:rsid w:val="009B34DB"/>
    <w:rsid w:val="009C02FD"/>
    <w:rsid w:val="009C722D"/>
    <w:rsid w:val="009D586E"/>
    <w:rsid w:val="009D6318"/>
    <w:rsid w:val="009D7DA4"/>
    <w:rsid w:val="009E15B0"/>
    <w:rsid w:val="009E74C4"/>
    <w:rsid w:val="009F15A7"/>
    <w:rsid w:val="009F2BC8"/>
    <w:rsid w:val="00A120A4"/>
    <w:rsid w:val="00A13C74"/>
    <w:rsid w:val="00A16367"/>
    <w:rsid w:val="00A174B0"/>
    <w:rsid w:val="00A30B4E"/>
    <w:rsid w:val="00A50D48"/>
    <w:rsid w:val="00A514E6"/>
    <w:rsid w:val="00A54642"/>
    <w:rsid w:val="00A71BB4"/>
    <w:rsid w:val="00A733B0"/>
    <w:rsid w:val="00A737EF"/>
    <w:rsid w:val="00A74B2A"/>
    <w:rsid w:val="00A77F00"/>
    <w:rsid w:val="00A90E7A"/>
    <w:rsid w:val="00AA10D5"/>
    <w:rsid w:val="00AA68B6"/>
    <w:rsid w:val="00AA715A"/>
    <w:rsid w:val="00AA765A"/>
    <w:rsid w:val="00AB1D60"/>
    <w:rsid w:val="00AB6279"/>
    <w:rsid w:val="00AB7489"/>
    <w:rsid w:val="00AC1722"/>
    <w:rsid w:val="00AD50AC"/>
    <w:rsid w:val="00AD5FA5"/>
    <w:rsid w:val="00AD63F3"/>
    <w:rsid w:val="00AE3BD4"/>
    <w:rsid w:val="00AE5703"/>
    <w:rsid w:val="00AF50D8"/>
    <w:rsid w:val="00B0540C"/>
    <w:rsid w:val="00B10A38"/>
    <w:rsid w:val="00B15C85"/>
    <w:rsid w:val="00B15DF9"/>
    <w:rsid w:val="00B219FD"/>
    <w:rsid w:val="00B26985"/>
    <w:rsid w:val="00B410AC"/>
    <w:rsid w:val="00B421B7"/>
    <w:rsid w:val="00B46250"/>
    <w:rsid w:val="00B542A4"/>
    <w:rsid w:val="00B64D7C"/>
    <w:rsid w:val="00B66E3A"/>
    <w:rsid w:val="00B731D7"/>
    <w:rsid w:val="00B7535D"/>
    <w:rsid w:val="00B82259"/>
    <w:rsid w:val="00B823F8"/>
    <w:rsid w:val="00B8502B"/>
    <w:rsid w:val="00B862C5"/>
    <w:rsid w:val="00B934B7"/>
    <w:rsid w:val="00B9581B"/>
    <w:rsid w:val="00B9656B"/>
    <w:rsid w:val="00BC5664"/>
    <w:rsid w:val="00BD15E1"/>
    <w:rsid w:val="00BD23FE"/>
    <w:rsid w:val="00BF16B7"/>
    <w:rsid w:val="00BF30AD"/>
    <w:rsid w:val="00C055C8"/>
    <w:rsid w:val="00C13630"/>
    <w:rsid w:val="00C1615A"/>
    <w:rsid w:val="00C26AC1"/>
    <w:rsid w:val="00C26C51"/>
    <w:rsid w:val="00C3379B"/>
    <w:rsid w:val="00C37E3E"/>
    <w:rsid w:val="00C445A4"/>
    <w:rsid w:val="00C47E3C"/>
    <w:rsid w:val="00C51420"/>
    <w:rsid w:val="00C538E7"/>
    <w:rsid w:val="00C642EB"/>
    <w:rsid w:val="00C70EAA"/>
    <w:rsid w:val="00C81B48"/>
    <w:rsid w:val="00C8363A"/>
    <w:rsid w:val="00C9078D"/>
    <w:rsid w:val="00C927B5"/>
    <w:rsid w:val="00C932A4"/>
    <w:rsid w:val="00C951AF"/>
    <w:rsid w:val="00CA331C"/>
    <w:rsid w:val="00CA5CFF"/>
    <w:rsid w:val="00CA6219"/>
    <w:rsid w:val="00CB30DF"/>
    <w:rsid w:val="00CB6C51"/>
    <w:rsid w:val="00CC08B1"/>
    <w:rsid w:val="00CC0DAA"/>
    <w:rsid w:val="00CC215F"/>
    <w:rsid w:val="00CC4D14"/>
    <w:rsid w:val="00CD4314"/>
    <w:rsid w:val="00CD66DF"/>
    <w:rsid w:val="00CE00EE"/>
    <w:rsid w:val="00CE20A8"/>
    <w:rsid w:val="00D01138"/>
    <w:rsid w:val="00D04188"/>
    <w:rsid w:val="00D046EF"/>
    <w:rsid w:val="00D131E0"/>
    <w:rsid w:val="00D1501E"/>
    <w:rsid w:val="00D16FA6"/>
    <w:rsid w:val="00D2204A"/>
    <w:rsid w:val="00D2421D"/>
    <w:rsid w:val="00D24C59"/>
    <w:rsid w:val="00D25D30"/>
    <w:rsid w:val="00D27AC5"/>
    <w:rsid w:val="00D3059C"/>
    <w:rsid w:val="00D47074"/>
    <w:rsid w:val="00D51EA5"/>
    <w:rsid w:val="00D53FAC"/>
    <w:rsid w:val="00D61B31"/>
    <w:rsid w:val="00D90018"/>
    <w:rsid w:val="00D931AA"/>
    <w:rsid w:val="00D93BC9"/>
    <w:rsid w:val="00D96968"/>
    <w:rsid w:val="00D97600"/>
    <w:rsid w:val="00DA02BE"/>
    <w:rsid w:val="00DA3521"/>
    <w:rsid w:val="00DA4150"/>
    <w:rsid w:val="00DB2A04"/>
    <w:rsid w:val="00DB4210"/>
    <w:rsid w:val="00DC0267"/>
    <w:rsid w:val="00DD014F"/>
    <w:rsid w:val="00DD0955"/>
    <w:rsid w:val="00DD1BB8"/>
    <w:rsid w:val="00DD2D0A"/>
    <w:rsid w:val="00DD550D"/>
    <w:rsid w:val="00DE5A03"/>
    <w:rsid w:val="00DE5CEA"/>
    <w:rsid w:val="00DF727F"/>
    <w:rsid w:val="00E012B7"/>
    <w:rsid w:val="00E06B4F"/>
    <w:rsid w:val="00E07181"/>
    <w:rsid w:val="00E1094F"/>
    <w:rsid w:val="00E16E33"/>
    <w:rsid w:val="00E17E4B"/>
    <w:rsid w:val="00E24B24"/>
    <w:rsid w:val="00E269F0"/>
    <w:rsid w:val="00E30138"/>
    <w:rsid w:val="00E31F59"/>
    <w:rsid w:val="00E51794"/>
    <w:rsid w:val="00E52767"/>
    <w:rsid w:val="00E539D8"/>
    <w:rsid w:val="00E56B8B"/>
    <w:rsid w:val="00E65719"/>
    <w:rsid w:val="00E70220"/>
    <w:rsid w:val="00E711AF"/>
    <w:rsid w:val="00E71565"/>
    <w:rsid w:val="00E75D4B"/>
    <w:rsid w:val="00E765A8"/>
    <w:rsid w:val="00E81130"/>
    <w:rsid w:val="00E84806"/>
    <w:rsid w:val="00E85DF5"/>
    <w:rsid w:val="00E9405A"/>
    <w:rsid w:val="00E969DF"/>
    <w:rsid w:val="00EA17DC"/>
    <w:rsid w:val="00EA2799"/>
    <w:rsid w:val="00EA4873"/>
    <w:rsid w:val="00EA6606"/>
    <w:rsid w:val="00EA7B68"/>
    <w:rsid w:val="00EC1C95"/>
    <w:rsid w:val="00EC621C"/>
    <w:rsid w:val="00ED043E"/>
    <w:rsid w:val="00ED38BB"/>
    <w:rsid w:val="00ED52C4"/>
    <w:rsid w:val="00ED5E06"/>
    <w:rsid w:val="00EE0D54"/>
    <w:rsid w:val="00EE1893"/>
    <w:rsid w:val="00EE2BE0"/>
    <w:rsid w:val="00EF71C9"/>
    <w:rsid w:val="00F034C5"/>
    <w:rsid w:val="00F23481"/>
    <w:rsid w:val="00F25F15"/>
    <w:rsid w:val="00F33A6A"/>
    <w:rsid w:val="00F40CCD"/>
    <w:rsid w:val="00F50712"/>
    <w:rsid w:val="00F63F7B"/>
    <w:rsid w:val="00F67B8F"/>
    <w:rsid w:val="00F704C6"/>
    <w:rsid w:val="00F80961"/>
    <w:rsid w:val="00F82E0C"/>
    <w:rsid w:val="00F83AA0"/>
    <w:rsid w:val="00F86046"/>
    <w:rsid w:val="00F96C00"/>
    <w:rsid w:val="00FA2FE9"/>
    <w:rsid w:val="00FB5225"/>
    <w:rsid w:val="00FB678D"/>
    <w:rsid w:val="00FB7AD8"/>
    <w:rsid w:val="00FC3347"/>
    <w:rsid w:val="00FC52E9"/>
    <w:rsid w:val="00FD085C"/>
    <w:rsid w:val="00FD3907"/>
    <w:rsid w:val="00FD5CEA"/>
    <w:rsid w:val="00FE314B"/>
    <w:rsid w:val="00FE4707"/>
    <w:rsid w:val="00FE6869"/>
    <w:rsid w:val="00FE6DBA"/>
    <w:rsid w:val="00FF0021"/>
    <w:rsid w:val="00FF7056"/>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8A9"/>
    <w:pPr>
      <w:ind w:left="720"/>
      <w:contextualSpacing/>
    </w:pPr>
  </w:style>
  <w:style w:type="paragraph" w:styleId="2">
    <w:name w:val="Body Text Indent 2"/>
    <w:basedOn w:val="a"/>
    <w:link w:val="20"/>
    <w:unhideWhenUsed/>
    <w:rsid w:val="00382C3E"/>
    <w:pPr>
      <w:widowControl/>
      <w:autoSpaceDE/>
      <w:autoSpaceDN/>
      <w:adjustRightInd/>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382C3E"/>
    <w:rPr>
      <w:rFonts w:ascii="Times New Roman" w:eastAsia="Times New Roman" w:hAnsi="Times New Roman" w:cs="Times New Roman"/>
      <w:sz w:val="24"/>
      <w:szCs w:val="24"/>
      <w:lang w:eastAsia="ru-RU"/>
    </w:rPr>
  </w:style>
  <w:style w:type="character" w:styleId="a4">
    <w:name w:val="Hyperlink"/>
    <w:basedOn w:val="a0"/>
    <w:uiPriority w:val="99"/>
    <w:unhideWhenUsed/>
    <w:rsid w:val="00A30B4E"/>
    <w:rPr>
      <w:color w:val="0000FF" w:themeColor="hyperlink"/>
      <w:u w:val="single"/>
    </w:rPr>
  </w:style>
  <w:style w:type="table" w:styleId="a5">
    <w:name w:val="Table Grid"/>
    <w:basedOn w:val="a1"/>
    <w:rsid w:val="00AE57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F590E"/>
    <w:pPr>
      <w:tabs>
        <w:tab w:val="center" w:pos="4677"/>
        <w:tab w:val="right" w:pos="9355"/>
      </w:tabs>
    </w:pPr>
  </w:style>
  <w:style w:type="character" w:customStyle="1" w:styleId="a7">
    <w:name w:val="Верхний колонтитул Знак"/>
    <w:basedOn w:val="a0"/>
    <w:link w:val="a6"/>
    <w:uiPriority w:val="99"/>
    <w:rsid w:val="002F590E"/>
    <w:rPr>
      <w:rFonts w:ascii="Times New Roman" w:eastAsia="Calibri" w:hAnsi="Times New Roman" w:cs="Times New Roman"/>
      <w:sz w:val="20"/>
      <w:szCs w:val="20"/>
      <w:lang w:eastAsia="ru-RU"/>
    </w:rPr>
  </w:style>
  <w:style w:type="paragraph" w:styleId="a8">
    <w:name w:val="footer"/>
    <w:basedOn w:val="a"/>
    <w:link w:val="a9"/>
    <w:uiPriority w:val="99"/>
    <w:unhideWhenUsed/>
    <w:rsid w:val="002F590E"/>
    <w:pPr>
      <w:tabs>
        <w:tab w:val="center" w:pos="4677"/>
        <w:tab w:val="right" w:pos="9355"/>
      </w:tabs>
    </w:pPr>
  </w:style>
  <w:style w:type="character" w:customStyle="1" w:styleId="a9">
    <w:name w:val="Нижний колонтитул Знак"/>
    <w:basedOn w:val="a0"/>
    <w:link w:val="a8"/>
    <w:uiPriority w:val="99"/>
    <w:rsid w:val="002F590E"/>
    <w:rPr>
      <w:rFonts w:ascii="Times New Roman" w:eastAsia="Calibri" w:hAnsi="Times New Roman" w:cs="Times New Roman"/>
      <w:sz w:val="20"/>
      <w:szCs w:val="20"/>
      <w:lang w:eastAsia="ru-RU"/>
    </w:rPr>
  </w:style>
  <w:style w:type="table" w:customStyle="1" w:styleId="1">
    <w:name w:val="Сетка таблицы1"/>
    <w:basedOn w:val="a1"/>
    <w:next w:val="a5"/>
    <w:uiPriority w:val="59"/>
    <w:rsid w:val="004C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67DB4"/>
    <w:rPr>
      <w:rFonts w:ascii="Tahoma" w:hAnsi="Tahoma" w:cs="Tahoma"/>
      <w:sz w:val="16"/>
      <w:szCs w:val="16"/>
    </w:rPr>
  </w:style>
  <w:style w:type="character" w:customStyle="1" w:styleId="ab">
    <w:name w:val="Текст выноски Знак"/>
    <w:basedOn w:val="a0"/>
    <w:link w:val="aa"/>
    <w:uiPriority w:val="99"/>
    <w:semiHidden/>
    <w:rsid w:val="00767DB4"/>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7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8A9"/>
    <w:pPr>
      <w:ind w:left="720"/>
      <w:contextualSpacing/>
    </w:pPr>
  </w:style>
  <w:style w:type="paragraph" w:styleId="2">
    <w:name w:val="Body Text Indent 2"/>
    <w:basedOn w:val="a"/>
    <w:link w:val="20"/>
    <w:unhideWhenUsed/>
    <w:rsid w:val="00382C3E"/>
    <w:pPr>
      <w:widowControl/>
      <w:autoSpaceDE/>
      <w:autoSpaceDN/>
      <w:adjustRightInd/>
      <w:spacing w:after="120" w:line="480" w:lineRule="auto"/>
      <w:ind w:left="283"/>
    </w:pPr>
    <w:rPr>
      <w:rFonts w:eastAsia="Times New Roman"/>
      <w:sz w:val="24"/>
      <w:szCs w:val="24"/>
    </w:rPr>
  </w:style>
  <w:style w:type="character" w:customStyle="1" w:styleId="20">
    <w:name w:val="Основной текст с отступом 2 Знак"/>
    <w:basedOn w:val="a0"/>
    <w:link w:val="2"/>
    <w:rsid w:val="00382C3E"/>
    <w:rPr>
      <w:rFonts w:ascii="Times New Roman" w:eastAsia="Times New Roman" w:hAnsi="Times New Roman" w:cs="Times New Roman"/>
      <w:sz w:val="24"/>
      <w:szCs w:val="24"/>
      <w:lang w:eastAsia="ru-RU"/>
    </w:rPr>
  </w:style>
  <w:style w:type="character" w:styleId="a4">
    <w:name w:val="Hyperlink"/>
    <w:basedOn w:val="a0"/>
    <w:uiPriority w:val="99"/>
    <w:unhideWhenUsed/>
    <w:rsid w:val="00A30B4E"/>
    <w:rPr>
      <w:color w:val="0000FF" w:themeColor="hyperlink"/>
      <w:u w:val="single"/>
    </w:rPr>
  </w:style>
  <w:style w:type="table" w:styleId="a5">
    <w:name w:val="Table Grid"/>
    <w:basedOn w:val="a1"/>
    <w:rsid w:val="00AE57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F590E"/>
    <w:pPr>
      <w:tabs>
        <w:tab w:val="center" w:pos="4677"/>
        <w:tab w:val="right" w:pos="9355"/>
      </w:tabs>
    </w:pPr>
  </w:style>
  <w:style w:type="character" w:customStyle="1" w:styleId="a7">
    <w:name w:val="Верхний колонтитул Знак"/>
    <w:basedOn w:val="a0"/>
    <w:link w:val="a6"/>
    <w:uiPriority w:val="99"/>
    <w:rsid w:val="002F590E"/>
    <w:rPr>
      <w:rFonts w:ascii="Times New Roman" w:eastAsia="Calibri" w:hAnsi="Times New Roman" w:cs="Times New Roman"/>
      <w:sz w:val="20"/>
      <w:szCs w:val="20"/>
      <w:lang w:eastAsia="ru-RU"/>
    </w:rPr>
  </w:style>
  <w:style w:type="paragraph" w:styleId="a8">
    <w:name w:val="footer"/>
    <w:basedOn w:val="a"/>
    <w:link w:val="a9"/>
    <w:uiPriority w:val="99"/>
    <w:unhideWhenUsed/>
    <w:rsid w:val="002F590E"/>
    <w:pPr>
      <w:tabs>
        <w:tab w:val="center" w:pos="4677"/>
        <w:tab w:val="right" w:pos="9355"/>
      </w:tabs>
    </w:pPr>
  </w:style>
  <w:style w:type="character" w:customStyle="1" w:styleId="a9">
    <w:name w:val="Нижний колонтитул Знак"/>
    <w:basedOn w:val="a0"/>
    <w:link w:val="a8"/>
    <w:uiPriority w:val="99"/>
    <w:rsid w:val="002F590E"/>
    <w:rPr>
      <w:rFonts w:ascii="Times New Roman" w:eastAsia="Calibri" w:hAnsi="Times New Roman" w:cs="Times New Roman"/>
      <w:sz w:val="20"/>
      <w:szCs w:val="20"/>
      <w:lang w:eastAsia="ru-RU"/>
    </w:rPr>
  </w:style>
  <w:style w:type="table" w:customStyle="1" w:styleId="1">
    <w:name w:val="Сетка таблицы1"/>
    <w:basedOn w:val="a1"/>
    <w:next w:val="a5"/>
    <w:uiPriority w:val="59"/>
    <w:rsid w:val="004C78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67DB4"/>
    <w:rPr>
      <w:rFonts w:ascii="Tahoma" w:hAnsi="Tahoma" w:cs="Tahoma"/>
      <w:sz w:val="16"/>
      <w:szCs w:val="16"/>
    </w:rPr>
  </w:style>
  <w:style w:type="character" w:customStyle="1" w:styleId="ab">
    <w:name w:val="Текст выноски Знак"/>
    <w:basedOn w:val="a0"/>
    <w:link w:val="aa"/>
    <w:uiPriority w:val="99"/>
    <w:semiHidden/>
    <w:rsid w:val="00767DB4"/>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480">
      <w:bodyDiv w:val="1"/>
      <w:marLeft w:val="0"/>
      <w:marRight w:val="0"/>
      <w:marTop w:val="0"/>
      <w:marBottom w:val="0"/>
      <w:divBdr>
        <w:top w:val="none" w:sz="0" w:space="0" w:color="auto"/>
        <w:left w:val="none" w:sz="0" w:space="0" w:color="auto"/>
        <w:bottom w:val="none" w:sz="0" w:space="0" w:color="auto"/>
        <w:right w:val="none" w:sz="0" w:space="0" w:color="auto"/>
      </w:divBdr>
    </w:div>
    <w:div w:id="41178598">
      <w:bodyDiv w:val="1"/>
      <w:marLeft w:val="0"/>
      <w:marRight w:val="0"/>
      <w:marTop w:val="0"/>
      <w:marBottom w:val="0"/>
      <w:divBdr>
        <w:top w:val="none" w:sz="0" w:space="0" w:color="auto"/>
        <w:left w:val="none" w:sz="0" w:space="0" w:color="auto"/>
        <w:bottom w:val="none" w:sz="0" w:space="0" w:color="auto"/>
        <w:right w:val="none" w:sz="0" w:space="0" w:color="auto"/>
      </w:divBdr>
    </w:div>
    <w:div w:id="603806409">
      <w:bodyDiv w:val="1"/>
      <w:marLeft w:val="0"/>
      <w:marRight w:val="0"/>
      <w:marTop w:val="0"/>
      <w:marBottom w:val="0"/>
      <w:divBdr>
        <w:top w:val="none" w:sz="0" w:space="0" w:color="auto"/>
        <w:left w:val="none" w:sz="0" w:space="0" w:color="auto"/>
        <w:bottom w:val="none" w:sz="0" w:space="0" w:color="auto"/>
        <w:right w:val="none" w:sz="0" w:space="0" w:color="auto"/>
      </w:divBdr>
    </w:div>
    <w:div w:id="922685347">
      <w:bodyDiv w:val="1"/>
      <w:marLeft w:val="0"/>
      <w:marRight w:val="0"/>
      <w:marTop w:val="0"/>
      <w:marBottom w:val="0"/>
      <w:divBdr>
        <w:top w:val="none" w:sz="0" w:space="0" w:color="auto"/>
        <w:left w:val="none" w:sz="0" w:space="0" w:color="auto"/>
        <w:bottom w:val="none" w:sz="0" w:space="0" w:color="auto"/>
        <w:right w:val="none" w:sz="0" w:space="0" w:color="auto"/>
      </w:divBdr>
    </w:div>
    <w:div w:id="1365907092">
      <w:bodyDiv w:val="1"/>
      <w:marLeft w:val="0"/>
      <w:marRight w:val="0"/>
      <w:marTop w:val="0"/>
      <w:marBottom w:val="0"/>
      <w:divBdr>
        <w:top w:val="none" w:sz="0" w:space="0" w:color="auto"/>
        <w:left w:val="none" w:sz="0" w:space="0" w:color="auto"/>
        <w:bottom w:val="none" w:sz="0" w:space="0" w:color="auto"/>
        <w:right w:val="none" w:sz="0" w:space="0" w:color="auto"/>
      </w:divBdr>
    </w:div>
    <w:div w:id="1463227842">
      <w:bodyDiv w:val="1"/>
      <w:marLeft w:val="0"/>
      <w:marRight w:val="0"/>
      <w:marTop w:val="0"/>
      <w:marBottom w:val="0"/>
      <w:divBdr>
        <w:top w:val="none" w:sz="0" w:space="0" w:color="auto"/>
        <w:left w:val="none" w:sz="0" w:space="0" w:color="auto"/>
        <w:bottom w:val="none" w:sz="0" w:space="0" w:color="auto"/>
        <w:right w:val="none" w:sz="0" w:space="0" w:color="auto"/>
      </w:divBdr>
    </w:div>
    <w:div w:id="16823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173E-86A7-46FD-8829-8DE8BE64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7767</TotalTime>
  <Pages>25</Pages>
  <Words>8672</Words>
  <Characters>49434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 2</dc:creator>
  <cp:lastModifiedBy>КСК 2</cp:lastModifiedBy>
  <cp:revision>320</cp:revision>
  <cp:lastPrinted>2021-03-09T01:43:00Z</cp:lastPrinted>
  <dcterms:created xsi:type="dcterms:W3CDTF">2021-01-18T00:43:00Z</dcterms:created>
  <dcterms:modified xsi:type="dcterms:W3CDTF">2021-03-09T02:28:00Z</dcterms:modified>
</cp:coreProperties>
</file>